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2153" w:rsidRPr="00C2480E" w:rsidRDefault="00E36819" w:rsidP="00E36819">
      <w:pPr>
        <w:spacing w:after="0" w:line="240" w:lineRule="auto"/>
        <w:jc w:val="right"/>
        <w:rPr>
          <w:rFonts w:ascii="Times New Roman" w:hAnsi="Times New Roman" w:cs="Times New Roman"/>
          <w:b/>
          <w:i/>
          <w:sz w:val="20"/>
          <w:szCs w:val="20"/>
        </w:rPr>
      </w:pPr>
      <w:r w:rsidRPr="00C2480E">
        <w:rPr>
          <w:rFonts w:ascii="Times New Roman" w:hAnsi="Times New Roman" w:cs="Times New Roman"/>
          <w:b/>
          <w:i/>
          <w:sz w:val="20"/>
          <w:szCs w:val="20"/>
        </w:rPr>
        <w:t xml:space="preserve">П.С. Климов, </w:t>
      </w:r>
      <w:proofErr w:type="spellStart"/>
      <w:r w:rsidRPr="00C2480E">
        <w:rPr>
          <w:rFonts w:ascii="Times New Roman" w:hAnsi="Times New Roman" w:cs="Times New Roman"/>
          <w:b/>
          <w:i/>
          <w:sz w:val="20"/>
          <w:szCs w:val="20"/>
        </w:rPr>
        <w:t>асп</w:t>
      </w:r>
      <w:proofErr w:type="spellEnd"/>
      <w:r w:rsidRPr="00C2480E">
        <w:rPr>
          <w:rFonts w:ascii="Times New Roman" w:hAnsi="Times New Roman" w:cs="Times New Roman"/>
          <w:b/>
          <w:i/>
          <w:sz w:val="20"/>
          <w:szCs w:val="20"/>
        </w:rPr>
        <w:t>.; рук. О.И. Мелихов, д. ф.-м. н., проф.</w:t>
      </w:r>
    </w:p>
    <w:p w:rsidR="00E36819" w:rsidRPr="002E34AC" w:rsidRDefault="00E36819" w:rsidP="00E36819">
      <w:pPr>
        <w:spacing w:after="0" w:line="240" w:lineRule="auto"/>
        <w:jc w:val="right"/>
        <w:rPr>
          <w:rFonts w:ascii="Times New Roman" w:hAnsi="Times New Roman" w:cs="Times New Roman"/>
          <w:b/>
          <w:i/>
          <w:sz w:val="20"/>
          <w:szCs w:val="20"/>
        </w:rPr>
      </w:pPr>
      <w:r w:rsidRPr="002E34AC">
        <w:rPr>
          <w:rFonts w:ascii="Times New Roman" w:hAnsi="Times New Roman" w:cs="Times New Roman"/>
          <w:b/>
          <w:i/>
          <w:sz w:val="20"/>
          <w:szCs w:val="20"/>
        </w:rPr>
        <w:t>(НИУ «МЭИ», г. Москва)</w:t>
      </w:r>
    </w:p>
    <w:p w:rsidR="00E36819" w:rsidRDefault="00E36819" w:rsidP="00E36819">
      <w:pPr>
        <w:spacing w:after="0" w:line="240" w:lineRule="auto"/>
        <w:jc w:val="center"/>
        <w:rPr>
          <w:rFonts w:ascii="Times New Roman" w:hAnsi="Times New Roman" w:cs="Times New Roman"/>
          <w:b/>
          <w:sz w:val="24"/>
          <w:szCs w:val="24"/>
        </w:rPr>
      </w:pPr>
      <w:r w:rsidRPr="00C2480E">
        <w:rPr>
          <w:rFonts w:ascii="Times New Roman" w:hAnsi="Times New Roman" w:cs="Times New Roman"/>
          <w:b/>
          <w:sz w:val="24"/>
          <w:szCs w:val="24"/>
        </w:rPr>
        <w:t>АНАЛИЗ ФРАГМЕНТАЦИИ КАПЕЛЬ КОРИУМА В НАТРИИ</w:t>
      </w:r>
    </w:p>
    <w:p w:rsidR="00C2480E" w:rsidRPr="00C2480E" w:rsidRDefault="00C2480E" w:rsidP="00E36819">
      <w:pPr>
        <w:spacing w:after="0" w:line="240" w:lineRule="auto"/>
        <w:jc w:val="center"/>
        <w:rPr>
          <w:rFonts w:ascii="Times New Roman" w:hAnsi="Times New Roman" w:cs="Times New Roman"/>
          <w:b/>
          <w:sz w:val="24"/>
          <w:szCs w:val="24"/>
        </w:rPr>
      </w:pPr>
    </w:p>
    <w:p w:rsidR="004F783D" w:rsidRPr="004F783D" w:rsidRDefault="00CA3954" w:rsidP="00C2480E">
      <w:pPr>
        <w:pStyle w:val="a3"/>
        <w:spacing w:after="0" w:line="240" w:lineRule="auto"/>
        <w:ind w:firstLine="284"/>
        <w:rPr>
          <w:sz w:val="20"/>
          <w:szCs w:val="20"/>
        </w:rPr>
      </w:pPr>
      <w:r>
        <w:rPr>
          <w:sz w:val="20"/>
          <w:szCs w:val="20"/>
        </w:rPr>
        <w:t xml:space="preserve">Одной </w:t>
      </w:r>
      <w:r w:rsidR="004F783D" w:rsidRPr="004F783D">
        <w:rPr>
          <w:sz w:val="20"/>
          <w:szCs w:val="20"/>
        </w:rPr>
        <w:t xml:space="preserve">из главных задач, стоящих перед </w:t>
      </w:r>
      <w:r>
        <w:rPr>
          <w:sz w:val="20"/>
          <w:szCs w:val="20"/>
        </w:rPr>
        <w:t xml:space="preserve">атомной </w:t>
      </w:r>
      <w:r w:rsidR="004F783D" w:rsidRPr="004F783D">
        <w:rPr>
          <w:sz w:val="20"/>
          <w:szCs w:val="20"/>
        </w:rPr>
        <w:t>отраслью на бл</w:t>
      </w:r>
      <w:r w:rsidR="004F783D" w:rsidRPr="004F783D">
        <w:rPr>
          <w:sz w:val="20"/>
          <w:szCs w:val="20"/>
        </w:rPr>
        <w:t>и</w:t>
      </w:r>
      <w:r w:rsidR="004F783D" w:rsidRPr="004F783D">
        <w:rPr>
          <w:sz w:val="20"/>
          <w:szCs w:val="20"/>
        </w:rPr>
        <w:t>жайший период, является обеспечение высокого уровня безопасности и надежности АЭС. В соответствии с нормативными документами оценка безопасности действующей атомной станции должна соде</w:t>
      </w:r>
      <w:r w:rsidR="004F783D" w:rsidRPr="004F783D">
        <w:rPr>
          <w:sz w:val="20"/>
          <w:szCs w:val="20"/>
        </w:rPr>
        <w:t>р</w:t>
      </w:r>
      <w:r w:rsidR="004F783D" w:rsidRPr="004F783D">
        <w:rPr>
          <w:sz w:val="20"/>
          <w:szCs w:val="20"/>
        </w:rPr>
        <w:t xml:space="preserve">жать анализ </w:t>
      </w:r>
      <w:proofErr w:type="spellStart"/>
      <w:r w:rsidR="004F783D" w:rsidRPr="004F783D">
        <w:rPr>
          <w:sz w:val="20"/>
          <w:szCs w:val="20"/>
        </w:rPr>
        <w:t>запроектных</w:t>
      </w:r>
      <w:proofErr w:type="spellEnd"/>
      <w:r w:rsidR="004F783D" w:rsidRPr="004F783D">
        <w:rPr>
          <w:sz w:val="20"/>
          <w:szCs w:val="20"/>
        </w:rPr>
        <w:t xml:space="preserve"> аварий. </w:t>
      </w:r>
    </w:p>
    <w:p w:rsidR="004F783D" w:rsidRPr="004F783D" w:rsidRDefault="004F783D" w:rsidP="00C2480E">
      <w:pPr>
        <w:pStyle w:val="a3"/>
        <w:spacing w:after="0" w:line="240" w:lineRule="auto"/>
        <w:ind w:firstLine="284"/>
        <w:rPr>
          <w:sz w:val="20"/>
          <w:szCs w:val="20"/>
        </w:rPr>
      </w:pPr>
      <w:r w:rsidRPr="004F783D">
        <w:rPr>
          <w:sz w:val="20"/>
          <w:szCs w:val="20"/>
        </w:rPr>
        <w:t xml:space="preserve">Одним из наиболее опасных видов </w:t>
      </w:r>
      <w:proofErr w:type="spellStart"/>
      <w:r w:rsidRPr="004F783D">
        <w:rPr>
          <w:sz w:val="20"/>
          <w:szCs w:val="20"/>
        </w:rPr>
        <w:t>запроектной</w:t>
      </w:r>
      <w:proofErr w:type="spellEnd"/>
      <w:r w:rsidRPr="004F783D">
        <w:rPr>
          <w:sz w:val="20"/>
          <w:szCs w:val="20"/>
        </w:rPr>
        <w:t xml:space="preserve"> аварии является тяжелая авария, приводящая к разрушению активной зоны реактора. Существенное место в анализах тяжелых аварий на АЭС занимает ра</w:t>
      </w:r>
      <w:r w:rsidRPr="004F783D">
        <w:rPr>
          <w:sz w:val="20"/>
          <w:szCs w:val="20"/>
        </w:rPr>
        <w:t>с</w:t>
      </w:r>
      <w:r w:rsidRPr="004F783D">
        <w:rPr>
          <w:sz w:val="20"/>
          <w:szCs w:val="20"/>
        </w:rPr>
        <w:t>смотрение термического взаимодействия высокотемпературного ра</w:t>
      </w:r>
      <w:r w:rsidRPr="004F783D">
        <w:rPr>
          <w:sz w:val="20"/>
          <w:szCs w:val="20"/>
        </w:rPr>
        <w:t>с</w:t>
      </w:r>
      <w:r w:rsidRPr="004F783D">
        <w:rPr>
          <w:sz w:val="20"/>
          <w:szCs w:val="20"/>
        </w:rPr>
        <w:t>плава материалов активной зоны (кориум) с охладителем (натрием), которое может протекать как относительно медленно (характерные временные масштабы – секунды или минуты), когда происходит ме</w:t>
      </w:r>
      <w:r w:rsidRPr="004F783D">
        <w:rPr>
          <w:sz w:val="20"/>
          <w:szCs w:val="20"/>
        </w:rPr>
        <w:t>д</w:t>
      </w:r>
      <w:r w:rsidRPr="004F783D">
        <w:rPr>
          <w:sz w:val="20"/>
          <w:szCs w:val="20"/>
        </w:rPr>
        <w:t>ленное остывание расплава вследствие теплоотдачи по механизму пленочного кипения, так и взрывным образом, так называемый пар</w:t>
      </w:r>
      <w:r w:rsidRPr="004F783D">
        <w:rPr>
          <w:sz w:val="20"/>
          <w:szCs w:val="20"/>
        </w:rPr>
        <w:t>о</w:t>
      </w:r>
      <w:r w:rsidRPr="004F783D">
        <w:rPr>
          <w:sz w:val="20"/>
          <w:szCs w:val="20"/>
        </w:rPr>
        <w:t>вой взрыв, (характерные времена – миллисекунды), приводя к росту давления до сотен и тысяч атмосфер.</w:t>
      </w:r>
    </w:p>
    <w:p w:rsidR="004F783D" w:rsidRPr="004F783D" w:rsidRDefault="004F783D" w:rsidP="00C2480E">
      <w:pPr>
        <w:pStyle w:val="a3"/>
        <w:spacing w:after="0" w:line="240" w:lineRule="auto"/>
        <w:ind w:firstLine="284"/>
        <w:rPr>
          <w:rFonts w:eastAsia="Calibri"/>
          <w:sz w:val="20"/>
          <w:szCs w:val="20"/>
        </w:rPr>
      </w:pPr>
      <w:r w:rsidRPr="004F783D">
        <w:rPr>
          <w:rFonts w:eastAsia="Calibri"/>
          <w:sz w:val="20"/>
          <w:szCs w:val="20"/>
        </w:rPr>
        <w:t xml:space="preserve">В отличие от проектных аварий, сценарий развития </w:t>
      </w:r>
      <w:proofErr w:type="spellStart"/>
      <w:r w:rsidRPr="004F783D">
        <w:rPr>
          <w:rFonts w:eastAsia="Calibri"/>
          <w:sz w:val="20"/>
          <w:szCs w:val="20"/>
        </w:rPr>
        <w:t>запроектных</w:t>
      </w:r>
      <w:proofErr w:type="spellEnd"/>
      <w:r w:rsidRPr="004F783D">
        <w:rPr>
          <w:rFonts w:eastAsia="Calibri"/>
          <w:sz w:val="20"/>
          <w:szCs w:val="20"/>
        </w:rPr>
        <w:t xml:space="preserve"> тяжелых аварий заранее не определен. Проведение крупномасштабных экспериментов, соответствующих сценарию протекания тяжелой ав</w:t>
      </w:r>
      <w:r w:rsidRPr="004F783D">
        <w:rPr>
          <w:rFonts w:eastAsia="Calibri"/>
          <w:sz w:val="20"/>
          <w:szCs w:val="20"/>
        </w:rPr>
        <w:t>а</w:t>
      </w:r>
      <w:r w:rsidRPr="004F783D">
        <w:rPr>
          <w:rFonts w:eastAsia="Calibri"/>
          <w:sz w:val="20"/>
          <w:szCs w:val="20"/>
        </w:rPr>
        <w:t>рии с плавлением активной зоны промышленных ЯЭУ, представляется невозможным в силу ядерной и радиационной опасности, а также ни</w:t>
      </w:r>
      <w:r w:rsidRPr="004F783D">
        <w:rPr>
          <w:rFonts w:eastAsia="Calibri"/>
          <w:sz w:val="20"/>
          <w:szCs w:val="20"/>
        </w:rPr>
        <w:t>з</w:t>
      </w:r>
      <w:r w:rsidRPr="004F783D">
        <w:rPr>
          <w:rFonts w:eastAsia="Calibri"/>
          <w:sz w:val="20"/>
          <w:szCs w:val="20"/>
        </w:rPr>
        <w:t>кой экономической эффективности. Математическое моделирование является альтернативным инструментом изучения физических проце</w:t>
      </w:r>
      <w:r w:rsidRPr="004F783D">
        <w:rPr>
          <w:rFonts w:eastAsia="Calibri"/>
          <w:sz w:val="20"/>
          <w:szCs w:val="20"/>
        </w:rPr>
        <w:t>с</w:t>
      </w:r>
      <w:r w:rsidRPr="004F783D">
        <w:rPr>
          <w:rFonts w:eastAsia="Calibri"/>
          <w:sz w:val="20"/>
          <w:szCs w:val="20"/>
        </w:rPr>
        <w:t>сов, позволяющим, при достаточной адекватности математических моделей, проводить различные численные имитации возникновения и развития вероятностных тяжелых аварий на ЯЭУ.</w:t>
      </w:r>
    </w:p>
    <w:p w:rsidR="004F783D" w:rsidRDefault="004F783D" w:rsidP="00C2480E">
      <w:pPr>
        <w:spacing w:after="0" w:line="240" w:lineRule="auto"/>
        <w:ind w:firstLine="284"/>
        <w:jc w:val="both"/>
        <w:rPr>
          <w:rFonts w:ascii="Times New Roman" w:eastAsia="Calibri" w:hAnsi="Times New Roman" w:cs="Times New Roman"/>
          <w:sz w:val="20"/>
          <w:szCs w:val="20"/>
        </w:rPr>
      </w:pPr>
      <w:r w:rsidRPr="004F783D">
        <w:rPr>
          <w:rFonts w:ascii="Times New Roman" w:eastAsia="Calibri" w:hAnsi="Times New Roman" w:cs="Times New Roman"/>
          <w:sz w:val="20"/>
          <w:szCs w:val="20"/>
        </w:rPr>
        <w:t>В настоящей работе методом математического моделирования и</w:t>
      </w:r>
      <w:r w:rsidRPr="004F783D">
        <w:rPr>
          <w:rFonts w:ascii="Times New Roman" w:eastAsia="Calibri" w:hAnsi="Times New Roman" w:cs="Times New Roman"/>
          <w:sz w:val="20"/>
          <w:szCs w:val="20"/>
        </w:rPr>
        <w:t>с</w:t>
      </w:r>
      <w:r w:rsidRPr="004F783D">
        <w:rPr>
          <w:rFonts w:ascii="Times New Roman" w:eastAsia="Calibri" w:hAnsi="Times New Roman" w:cs="Times New Roman"/>
          <w:sz w:val="20"/>
          <w:szCs w:val="20"/>
        </w:rPr>
        <w:t xml:space="preserve">следуется процесс фрагментации капель кориума в натрии, который является одним из ключевых при термическом взаимодействии этих сред. Используется </w:t>
      </w:r>
      <w:proofErr w:type="spellStart"/>
      <w:r w:rsidRPr="004F783D">
        <w:rPr>
          <w:rFonts w:ascii="Times New Roman" w:eastAsia="Calibri" w:hAnsi="Times New Roman" w:cs="Times New Roman"/>
          <w:sz w:val="20"/>
          <w:szCs w:val="20"/>
        </w:rPr>
        <w:t>бессеточный</w:t>
      </w:r>
      <w:proofErr w:type="spellEnd"/>
      <w:r w:rsidRPr="004F783D">
        <w:rPr>
          <w:rFonts w:ascii="Times New Roman" w:eastAsia="Calibri" w:hAnsi="Times New Roman" w:cs="Times New Roman"/>
          <w:sz w:val="20"/>
          <w:szCs w:val="20"/>
        </w:rPr>
        <w:t xml:space="preserve"> </w:t>
      </w:r>
      <w:proofErr w:type="spellStart"/>
      <w:r w:rsidRPr="004F783D">
        <w:rPr>
          <w:rFonts w:ascii="Times New Roman" w:eastAsia="Calibri" w:hAnsi="Times New Roman" w:cs="Times New Roman"/>
          <w:sz w:val="20"/>
          <w:szCs w:val="20"/>
        </w:rPr>
        <w:t>полунеявный</w:t>
      </w:r>
      <w:proofErr w:type="spellEnd"/>
      <w:r w:rsidRPr="004F783D">
        <w:rPr>
          <w:rFonts w:ascii="Times New Roman" w:eastAsia="Calibri" w:hAnsi="Times New Roman" w:cs="Times New Roman"/>
          <w:sz w:val="20"/>
          <w:szCs w:val="20"/>
        </w:rPr>
        <w:t xml:space="preserve"> численный метод MPS (</w:t>
      </w:r>
      <w:proofErr w:type="spellStart"/>
      <w:r w:rsidRPr="004F783D">
        <w:rPr>
          <w:rFonts w:ascii="Times New Roman" w:eastAsia="Calibri" w:hAnsi="Times New Roman" w:cs="Times New Roman"/>
          <w:sz w:val="20"/>
          <w:szCs w:val="20"/>
        </w:rPr>
        <w:t>Moving</w:t>
      </w:r>
      <w:proofErr w:type="spellEnd"/>
      <w:r w:rsidRPr="004F783D">
        <w:rPr>
          <w:rFonts w:ascii="Times New Roman" w:eastAsia="Calibri" w:hAnsi="Times New Roman" w:cs="Times New Roman"/>
          <w:sz w:val="20"/>
          <w:szCs w:val="20"/>
        </w:rPr>
        <w:t xml:space="preserve"> </w:t>
      </w:r>
      <w:proofErr w:type="spellStart"/>
      <w:r w:rsidRPr="004F783D">
        <w:rPr>
          <w:rFonts w:ascii="Times New Roman" w:eastAsia="Calibri" w:hAnsi="Times New Roman" w:cs="Times New Roman"/>
          <w:sz w:val="20"/>
          <w:szCs w:val="20"/>
        </w:rPr>
        <w:t>Particle</w:t>
      </w:r>
      <w:proofErr w:type="spellEnd"/>
      <w:r w:rsidRPr="004F783D">
        <w:rPr>
          <w:rFonts w:ascii="Times New Roman" w:eastAsia="Calibri" w:hAnsi="Times New Roman" w:cs="Times New Roman"/>
          <w:sz w:val="20"/>
          <w:szCs w:val="20"/>
        </w:rPr>
        <w:t xml:space="preserve"> </w:t>
      </w:r>
      <w:proofErr w:type="spellStart"/>
      <w:r w:rsidRPr="004F783D">
        <w:rPr>
          <w:rFonts w:ascii="Times New Roman" w:eastAsia="Calibri" w:hAnsi="Times New Roman" w:cs="Times New Roman"/>
          <w:sz w:val="20"/>
          <w:szCs w:val="20"/>
        </w:rPr>
        <w:t>Semi-implicit</w:t>
      </w:r>
      <w:proofErr w:type="spellEnd"/>
      <w:r w:rsidRPr="004F783D">
        <w:rPr>
          <w:rFonts w:ascii="Times New Roman" w:eastAsia="Calibri" w:hAnsi="Times New Roman" w:cs="Times New Roman"/>
          <w:sz w:val="20"/>
          <w:szCs w:val="20"/>
        </w:rPr>
        <w:t>), эффективный при анализе течений со свободными поверхностями [1, 2].</w:t>
      </w:r>
    </w:p>
    <w:p w:rsidR="00302E35" w:rsidRPr="00302E35" w:rsidRDefault="00302E35" w:rsidP="00C2480E">
      <w:pPr>
        <w:spacing w:after="0" w:line="240" w:lineRule="auto"/>
        <w:ind w:firstLine="284"/>
        <w:jc w:val="both"/>
        <w:rPr>
          <w:rFonts w:ascii="Times New Roman" w:hAnsi="Times New Roman" w:cs="Times New Roman"/>
          <w:sz w:val="20"/>
          <w:szCs w:val="20"/>
        </w:rPr>
      </w:pPr>
      <w:r w:rsidRPr="00302E35">
        <w:rPr>
          <w:rFonts w:ascii="Times New Roman" w:hAnsi="Times New Roman" w:cs="Times New Roman"/>
          <w:sz w:val="20"/>
          <w:szCs w:val="20"/>
        </w:rPr>
        <w:t>Процесс фрагментации капли расплавленного кориума в натрии при ее импульсном уско</w:t>
      </w:r>
      <w:r w:rsidR="00CA3954">
        <w:rPr>
          <w:rFonts w:ascii="Times New Roman" w:hAnsi="Times New Roman" w:cs="Times New Roman"/>
          <w:sz w:val="20"/>
          <w:szCs w:val="20"/>
        </w:rPr>
        <w:t>рении рассматривался в области представл</w:t>
      </w:r>
      <w:r w:rsidR="00CA3954">
        <w:rPr>
          <w:rFonts w:ascii="Times New Roman" w:hAnsi="Times New Roman" w:cs="Times New Roman"/>
          <w:sz w:val="20"/>
          <w:szCs w:val="20"/>
        </w:rPr>
        <w:t>я</w:t>
      </w:r>
      <w:r w:rsidR="00CA3954">
        <w:rPr>
          <w:rFonts w:ascii="Times New Roman" w:hAnsi="Times New Roman" w:cs="Times New Roman"/>
          <w:sz w:val="20"/>
          <w:szCs w:val="20"/>
        </w:rPr>
        <w:t>ющей</w:t>
      </w:r>
      <w:r w:rsidRPr="00302E35">
        <w:rPr>
          <w:rFonts w:ascii="Times New Roman" w:hAnsi="Times New Roman" w:cs="Times New Roman"/>
          <w:sz w:val="20"/>
          <w:szCs w:val="20"/>
        </w:rPr>
        <w:t xml:space="preserve"> собой квадрат, сторона которого в пять раз превосходила начальный диаметр капли кориума. На всех четырех границах расче</w:t>
      </w:r>
      <w:r w:rsidRPr="00302E35">
        <w:rPr>
          <w:rFonts w:ascii="Times New Roman" w:hAnsi="Times New Roman" w:cs="Times New Roman"/>
          <w:sz w:val="20"/>
          <w:szCs w:val="20"/>
        </w:rPr>
        <w:t>т</w:t>
      </w:r>
      <w:r w:rsidRPr="00302E35">
        <w:rPr>
          <w:rFonts w:ascii="Times New Roman" w:hAnsi="Times New Roman" w:cs="Times New Roman"/>
          <w:sz w:val="20"/>
          <w:szCs w:val="20"/>
        </w:rPr>
        <w:lastRenderedPageBreak/>
        <w:t>ной области задавались условия скольжения жидкости. Использов</w:t>
      </w:r>
      <w:r w:rsidRPr="00302E35">
        <w:rPr>
          <w:rFonts w:ascii="Times New Roman" w:hAnsi="Times New Roman" w:cs="Times New Roman"/>
          <w:sz w:val="20"/>
          <w:szCs w:val="20"/>
        </w:rPr>
        <w:t>а</w:t>
      </w:r>
      <w:r w:rsidRPr="00302E35">
        <w:rPr>
          <w:rFonts w:ascii="Times New Roman" w:hAnsi="Times New Roman" w:cs="Times New Roman"/>
          <w:sz w:val="20"/>
          <w:szCs w:val="20"/>
        </w:rPr>
        <w:t>лось около 10 000 жидких частиц для моделирования исследуемого процесса. В начальный момент капле жидкого кориума сообщалась некоторая скорость U</w:t>
      </w:r>
      <w:r w:rsidRPr="00302E35">
        <w:rPr>
          <w:rFonts w:ascii="Times New Roman" w:hAnsi="Times New Roman" w:cs="Times New Roman"/>
          <w:sz w:val="20"/>
          <w:szCs w:val="20"/>
          <w:vertAlign w:val="subscript"/>
        </w:rPr>
        <w:t>0</w:t>
      </w:r>
      <w:r w:rsidRPr="00302E35">
        <w:rPr>
          <w:rFonts w:ascii="Times New Roman" w:hAnsi="Times New Roman" w:cs="Times New Roman"/>
          <w:sz w:val="20"/>
          <w:szCs w:val="20"/>
        </w:rPr>
        <w:t>, направленная в сторону левой границы, и м</w:t>
      </w:r>
      <w:r w:rsidRPr="00302E35">
        <w:rPr>
          <w:rFonts w:ascii="Times New Roman" w:hAnsi="Times New Roman" w:cs="Times New Roman"/>
          <w:sz w:val="20"/>
          <w:szCs w:val="20"/>
        </w:rPr>
        <w:t>о</w:t>
      </w:r>
      <w:r w:rsidRPr="00302E35">
        <w:rPr>
          <w:rFonts w:ascii="Times New Roman" w:hAnsi="Times New Roman" w:cs="Times New Roman"/>
          <w:sz w:val="20"/>
          <w:szCs w:val="20"/>
        </w:rPr>
        <w:t>делировалась дальнейшая эволюция капли.</w:t>
      </w:r>
    </w:p>
    <w:p w:rsidR="00302E35" w:rsidRPr="00302E35" w:rsidRDefault="00302E35" w:rsidP="00C2480E">
      <w:pPr>
        <w:spacing w:after="0" w:line="240" w:lineRule="auto"/>
        <w:ind w:firstLine="284"/>
        <w:jc w:val="both"/>
        <w:rPr>
          <w:rFonts w:ascii="Times New Roman" w:hAnsi="Times New Roman" w:cs="Times New Roman"/>
          <w:sz w:val="20"/>
          <w:szCs w:val="20"/>
        </w:rPr>
      </w:pPr>
      <w:r w:rsidRPr="00302E35">
        <w:rPr>
          <w:rFonts w:ascii="Times New Roman" w:hAnsi="Times New Roman" w:cs="Times New Roman"/>
          <w:sz w:val="20"/>
          <w:szCs w:val="20"/>
        </w:rPr>
        <w:t>В расчетах были использованы следующие значения свойств натрия и кориума:  начальный диаметр  капли 0.009 м, плотность 9000 кг/м</w:t>
      </w:r>
      <w:r w:rsidRPr="00302E35">
        <w:rPr>
          <w:rFonts w:ascii="Times New Roman" w:hAnsi="Times New Roman" w:cs="Times New Roman"/>
          <w:sz w:val="20"/>
          <w:szCs w:val="20"/>
          <w:vertAlign w:val="superscript"/>
        </w:rPr>
        <w:t>3</w:t>
      </w:r>
      <w:r w:rsidRPr="00302E35">
        <w:rPr>
          <w:rFonts w:ascii="Times New Roman" w:hAnsi="Times New Roman" w:cs="Times New Roman"/>
          <w:sz w:val="20"/>
          <w:szCs w:val="20"/>
        </w:rPr>
        <w:t>, вязкость 2.82*10</w:t>
      </w:r>
      <w:r w:rsidRPr="00302E35">
        <w:rPr>
          <w:rFonts w:ascii="Times New Roman" w:hAnsi="Times New Roman" w:cs="Times New Roman"/>
          <w:sz w:val="20"/>
          <w:szCs w:val="20"/>
          <w:vertAlign w:val="superscript"/>
        </w:rPr>
        <w:t>-4</w:t>
      </w:r>
      <w:r w:rsidRPr="00302E35">
        <w:rPr>
          <w:rFonts w:ascii="Times New Roman" w:hAnsi="Times New Roman" w:cs="Times New Roman"/>
          <w:sz w:val="20"/>
          <w:szCs w:val="20"/>
        </w:rPr>
        <w:t xml:space="preserve"> Па*с, поверхностное натяжение 0.4 Н/м; плотность натрия 840 кг/м</w:t>
      </w:r>
      <w:r w:rsidRPr="00302E35">
        <w:rPr>
          <w:rFonts w:ascii="Times New Roman" w:hAnsi="Times New Roman" w:cs="Times New Roman"/>
          <w:sz w:val="20"/>
          <w:szCs w:val="20"/>
          <w:vertAlign w:val="superscript"/>
        </w:rPr>
        <w:t>3</w:t>
      </w:r>
      <w:r w:rsidRPr="00302E35">
        <w:rPr>
          <w:rFonts w:ascii="Times New Roman" w:hAnsi="Times New Roman" w:cs="Times New Roman"/>
          <w:sz w:val="20"/>
          <w:szCs w:val="20"/>
        </w:rPr>
        <w:t>.</w:t>
      </w:r>
    </w:p>
    <w:p w:rsidR="00302E35" w:rsidRDefault="00302E35" w:rsidP="00C2480E">
      <w:pPr>
        <w:spacing w:after="0" w:line="240" w:lineRule="auto"/>
        <w:ind w:firstLine="284"/>
        <w:jc w:val="both"/>
        <w:rPr>
          <w:rFonts w:ascii="Times New Roman" w:hAnsi="Times New Roman" w:cs="Times New Roman"/>
          <w:sz w:val="20"/>
          <w:szCs w:val="20"/>
        </w:rPr>
      </w:pPr>
      <w:r w:rsidRPr="00302E35">
        <w:rPr>
          <w:rFonts w:ascii="Times New Roman" w:hAnsi="Times New Roman" w:cs="Times New Roman"/>
          <w:sz w:val="20"/>
          <w:szCs w:val="20"/>
        </w:rPr>
        <w:t>Были выполнены три расчета, соответствующие числам Вебера</w:t>
      </w:r>
      <w:r w:rsidR="009049CA">
        <w:rPr>
          <w:rFonts w:ascii="Times New Roman" w:hAnsi="Times New Roman" w:cs="Times New Roman"/>
          <w:sz w:val="20"/>
          <w:szCs w:val="20"/>
        </w:rPr>
        <w:t xml:space="preserve"> (</w:t>
      </w:r>
      <w:r w:rsidR="009049CA">
        <w:rPr>
          <w:rFonts w:ascii="Times New Roman" w:hAnsi="Times New Roman" w:cs="Times New Roman"/>
          <w:sz w:val="20"/>
          <w:szCs w:val="20"/>
          <w:lang w:val="en-US"/>
        </w:rPr>
        <w:t>We</w:t>
      </w:r>
      <w:r w:rsidR="009049CA" w:rsidRPr="009049CA">
        <w:rPr>
          <w:rFonts w:ascii="Times New Roman" w:hAnsi="Times New Roman" w:cs="Times New Roman"/>
          <w:sz w:val="20"/>
          <w:szCs w:val="20"/>
        </w:rPr>
        <w:t>)</w:t>
      </w:r>
      <w:r w:rsidRPr="00302E35">
        <w:rPr>
          <w:rFonts w:ascii="Times New Roman" w:hAnsi="Times New Roman" w:cs="Times New Roman"/>
          <w:sz w:val="20"/>
          <w:szCs w:val="20"/>
        </w:rPr>
        <w:t xml:space="preserve"> 12, 13, 15. В таблице 1 приведены параметры, с которыми выпо</w:t>
      </w:r>
      <w:r w:rsidRPr="00302E35">
        <w:rPr>
          <w:rFonts w:ascii="Times New Roman" w:hAnsi="Times New Roman" w:cs="Times New Roman"/>
          <w:sz w:val="20"/>
          <w:szCs w:val="20"/>
        </w:rPr>
        <w:t>л</w:t>
      </w:r>
      <w:r w:rsidRPr="00302E35">
        <w:rPr>
          <w:rFonts w:ascii="Times New Roman" w:hAnsi="Times New Roman" w:cs="Times New Roman"/>
          <w:sz w:val="20"/>
          <w:szCs w:val="20"/>
        </w:rPr>
        <w:t>нялись эти расчеты.</w:t>
      </w:r>
    </w:p>
    <w:p w:rsidR="00C0799C" w:rsidRDefault="00C0799C" w:rsidP="00C2480E">
      <w:pPr>
        <w:spacing w:after="0" w:line="240" w:lineRule="auto"/>
        <w:ind w:firstLine="284"/>
        <w:jc w:val="both"/>
        <w:rPr>
          <w:rFonts w:ascii="Times New Roman" w:hAnsi="Times New Roman" w:cs="Times New Roman"/>
          <w:sz w:val="20"/>
          <w:szCs w:val="20"/>
        </w:rPr>
      </w:pPr>
    </w:p>
    <w:p w:rsidR="00C2480E" w:rsidRPr="002E34AC" w:rsidRDefault="00C2480E" w:rsidP="00C2480E">
      <w:pPr>
        <w:spacing w:after="0" w:line="240" w:lineRule="auto"/>
        <w:rPr>
          <w:rFonts w:ascii="Times New Roman" w:hAnsi="Times New Roman" w:cs="Times New Roman"/>
          <w:b/>
          <w:sz w:val="16"/>
          <w:szCs w:val="16"/>
        </w:rPr>
      </w:pPr>
      <w:r w:rsidRPr="00C2480E">
        <w:rPr>
          <w:rFonts w:ascii="Times New Roman" w:hAnsi="Times New Roman" w:cs="Times New Roman"/>
          <w:b/>
          <w:sz w:val="16"/>
          <w:szCs w:val="16"/>
        </w:rPr>
        <w:t>Таблица 1 Параметры расчетов</w:t>
      </w:r>
    </w:p>
    <w:tbl>
      <w:tblPr>
        <w:tblStyle w:val="a5"/>
        <w:tblW w:w="0" w:type="auto"/>
        <w:jc w:val="center"/>
        <w:tblLook w:val="04A0" w:firstRow="1" w:lastRow="0" w:firstColumn="1" w:lastColumn="0" w:noHBand="0" w:noVBand="1"/>
      </w:tblPr>
      <w:tblGrid>
        <w:gridCol w:w="940"/>
        <w:gridCol w:w="1338"/>
        <w:gridCol w:w="1341"/>
        <w:gridCol w:w="1347"/>
        <w:gridCol w:w="1075"/>
      </w:tblGrid>
      <w:tr w:rsidR="00C2480E" w:rsidTr="00C0799C">
        <w:trPr>
          <w:jc w:val="center"/>
        </w:trPr>
        <w:tc>
          <w:tcPr>
            <w:tcW w:w="940" w:type="dxa"/>
            <w:tcBorders>
              <w:left w:val="nil"/>
            </w:tcBorders>
            <w:hideMark/>
          </w:tcPr>
          <w:p w:rsidR="00C2480E" w:rsidRPr="00C0799C" w:rsidRDefault="00C2480E">
            <w:pPr>
              <w:rPr>
                <w:rFonts w:ascii="Times New Roman" w:hAnsi="Times New Roman" w:cs="Times New Roman"/>
                <w:sz w:val="16"/>
                <w:szCs w:val="16"/>
              </w:rPr>
            </w:pPr>
            <w:r w:rsidRPr="00C0799C">
              <w:rPr>
                <w:rFonts w:ascii="Times New Roman" w:hAnsi="Times New Roman" w:cs="Times New Roman"/>
                <w:sz w:val="16"/>
                <w:szCs w:val="16"/>
              </w:rPr>
              <w:t xml:space="preserve">№ </w:t>
            </w:r>
          </w:p>
        </w:tc>
        <w:tc>
          <w:tcPr>
            <w:tcW w:w="1338" w:type="dxa"/>
            <w:hideMark/>
          </w:tcPr>
          <w:p w:rsidR="00C2480E" w:rsidRPr="00C0799C" w:rsidRDefault="00C2480E">
            <w:pPr>
              <w:rPr>
                <w:rFonts w:ascii="Times New Roman" w:hAnsi="Times New Roman" w:cs="Times New Roman"/>
                <w:sz w:val="16"/>
                <w:szCs w:val="16"/>
              </w:rPr>
            </w:pPr>
            <w:r w:rsidRPr="00C0799C">
              <w:rPr>
                <w:rFonts w:ascii="Times New Roman" w:hAnsi="Times New Roman" w:cs="Times New Roman"/>
                <w:sz w:val="16"/>
                <w:szCs w:val="16"/>
              </w:rPr>
              <w:t>d</w:t>
            </w:r>
            <w:r w:rsidRPr="00C0799C">
              <w:rPr>
                <w:rFonts w:ascii="Times New Roman" w:hAnsi="Times New Roman" w:cs="Times New Roman"/>
                <w:sz w:val="16"/>
                <w:szCs w:val="16"/>
                <w:vertAlign w:val="subscript"/>
                <w:lang w:val="en-US"/>
              </w:rPr>
              <w:t>0</w:t>
            </w:r>
            <w:r w:rsidRPr="00C0799C">
              <w:rPr>
                <w:rFonts w:ascii="Times New Roman" w:hAnsi="Times New Roman" w:cs="Times New Roman"/>
                <w:sz w:val="16"/>
                <w:szCs w:val="16"/>
                <w:lang w:val="en-US"/>
              </w:rPr>
              <w:t xml:space="preserve"> (</w:t>
            </w:r>
            <w:proofErr w:type="spellStart"/>
            <w:r w:rsidRPr="00C0799C">
              <w:rPr>
                <w:rFonts w:ascii="Times New Roman" w:hAnsi="Times New Roman" w:cs="Times New Roman"/>
                <w:sz w:val="16"/>
                <w:szCs w:val="16"/>
                <w:lang w:val="en-US"/>
              </w:rPr>
              <w:t>мм</w:t>
            </w:r>
            <w:proofErr w:type="spellEnd"/>
            <w:r w:rsidRPr="00C0799C">
              <w:rPr>
                <w:rFonts w:ascii="Times New Roman" w:hAnsi="Times New Roman" w:cs="Times New Roman"/>
                <w:sz w:val="16"/>
                <w:szCs w:val="16"/>
                <w:lang w:val="en-US"/>
              </w:rPr>
              <w:t>)</w:t>
            </w:r>
          </w:p>
        </w:tc>
        <w:tc>
          <w:tcPr>
            <w:tcW w:w="1341" w:type="dxa"/>
            <w:hideMark/>
          </w:tcPr>
          <w:p w:rsidR="00C2480E" w:rsidRPr="00C0799C" w:rsidRDefault="00C2480E">
            <w:pPr>
              <w:rPr>
                <w:rFonts w:ascii="Times New Roman" w:hAnsi="Times New Roman" w:cs="Times New Roman"/>
                <w:sz w:val="16"/>
                <w:szCs w:val="16"/>
              </w:rPr>
            </w:pPr>
            <w:r w:rsidRPr="00C0799C">
              <w:rPr>
                <w:rFonts w:ascii="Times New Roman" w:hAnsi="Times New Roman" w:cs="Times New Roman"/>
                <w:sz w:val="16"/>
                <w:szCs w:val="16"/>
                <w:lang w:val="en-US"/>
              </w:rPr>
              <w:t>U</w:t>
            </w:r>
            <w:r w:rsidRPr="00C0799C">
              <w:rPr>
                <w:rFonts w:ascii="Times New Roman" w:hAnsi="Times New Roman" w:cs="Times New Roman"/>
                <w:sz w:val="16"/>
                <w:szCs w:val="16"/>
                <w:vertAlign w:val="subscript"/>
                <w:lang w:val="en-US"/>
              </w:rPr>
              <w:t xml:space="preserve">0 </w:t>
            </w:r>
          </w:p>
        </w:tc>
        <w:tc>
          <w:tcPr>
            <w:tcW w:w="1347" w:type="dxa"/>
            <w:hideMark/>
          </w:tcPr>
          <w:p w:rsidR="00C2480E" w:rsidRPr="00C0799C" w:rsidRDefault="00C2480E">
            <w:pPr>
              <w:rPr>
                <w:rFonts w:ascii="Times New Roman" w:hAnsi="Times New Roman" w:cs="Times New Roman"/>
                <w:sz w:val="16"/>
                <w:szCs w:val="16"/>
                <w:lang w:val="en-US"/>
              </w:rPr>
            </w:pPr>
            <w:r w:rsidRPr="00C0799C">
              <w:rPr>
                <w:rFonts w:ascii="Times New Roman" w:hAnsi="Times New Roman" w:cs="Times New Roman"/>
                <w:sz w:val="16"/>
                <w:szCs w:val="16"/>
              </w:rPr>
              <w:t>ε</w:t>
            </w:r>
            <w:r w:rsidRPr="00C0799C">
              <w:rPr>
                <w:rFonts w:ascii="Times New Roman" w:hAnsi="Times New Roman" w:cs="Times New Roman"/>
                <w:sz w:val="16"/>
                <w:szCs w:val="16"/>
                <w:lang w:val="en-US"/>
              </w:rPr>
              <w:t>=</w:t>
            </w:r>
            <w:proofErr w:type="spellStart"/>
            <w:r w:rsidRPr="00C0799C">
              <w:rPr>
                <w:rFonts w:ascii="Times New Roman" w:hAnsi="Times New Roman" w:cs="Times New Roman"/>
                <w:sz w:val="16"/>
                <w:szCs w:val="16"/>
                <w:lang w:val="en-US"/>
              </w:rPr>
              <w:t>ρ</w:t>
            </w:r>
            <w:r w:rsidRPr="00C0799C">
              <w:rPr>
                <w:rFonts w:ascii="Times New Roman" w:hAnsi="Times New Roman" w:cs="Times New Roman"/>
                <w:sz w:val="16"/>
                <w:szCs w:val="16"/>
                <w:vertAlign w:val="subscript"/>
                <w:lang w:val="en-US"/>
              </w:rPr>
              <w:t>c</w:t>
            </w:r>
            <w:proofErr w:type="spellEnd"/>
            <w:r w:rsidRPr="00C0799C">
              <w:rPr>
                <w:rFonts w:ascii="Times New Roman" w:hAnsi="Times New Roman" w:cs="Times New Roman"/>
                <w:sz w:val="16"/>
                <w:szCs w:val="16"/>
                <w:lang w:val="en-US"/>
              </w:rPr>
              <w:t>/</w:t>
            </w:r>
            <w:proofErr w:type="spellStart"/>
            <w:r w:rsidRPr="00C0799C">
              <w:rPr>
                <w:rFonts w:ascii="Times New Roman" w:hAnsi="Times New Roman" w:cs="Times New Roman"/>
                <w:sz w:val="16"/>
                <w:szCs w:val="16"/>
                <w:lang w:val="en-US"/>
              </w:rPr>
              <w:t>ρ</w:t>
            </w:r>
            <w:r w:rsidRPr="00C0799C">
              <w:rPr>
                <w:rFonts w:ascii="Times New Roman" w:hAnsi="Times New Roman" w:cs="Times New Roman"/>
                <w:sz w:val="16"/>
                <w:szCs w:val="16"/>
                <w:vertAlign w:val="subscript"/>
                <w:lang w:val="en-US"/>
              </w:rPr>
              <w:t>d</w:t>
            </w:r>
            <w:proofErr w:type="spellEnd"/>
          </w:p>
        </w:tc>
        <w:tc>
          <w:tcPr>
            <w:tcW w:w="1075" w:type="dxa"/>
            <w:tcBorders>
              <w:right w:val="nil"/>
            </w:tcBorders>
            <w:hideMark/>
          </w:tcPr>
          <w:p w:rsidR="00C2480E" w:rsidRPr="00C0799C" w:rsidRDefault="00C2480E">
            <w:pPr>
              <w:rPr>
                <w:rFonts w:ascii="Times New Roman" w:hAnsi="Times New Roman" w:cs="Times New Roman"/>
                <w:sz w:val="16"/>
                <w:szCs w:val="16"/>
                <w:lang w:val="en-US"/>
              </w:rPr>
            </w:pPr>
            <w:r w:rsidRPr="00C0799C">
              <w:rPr>
                <w:rFonts w:ascii="Times New Roman" w:hAnsi="Times New Roman" w:cs="Times New Roman"/>
                <w:sz w:val="16"/>
                <w:szCs w:val="16"/>
                <w:lang w:val="en-US"/>
              </w:rPr>
              <w:t>We</w:t>
            </w:r>
          </w:p>
        </w:tc>
      </w:tr>
      <w:tr w:rsidR="00C2480E" w:rsidTr="00C0799C">
        <w:trPr>
          <w:jc w:val="center"/>
        </w:trPr>
        <w:tc>
          <w:tcPr>
            <w:tcW w:w="940" w:type="dxa"/>
            <w:tcBorders>
              <w:left w:val="nil"/>
            </w:tcBorders>
            <w:hideMark/>
          </w:tcPr>
          <w:p w:rsidR="00C2480E" w:rsidRPr="00C0799C" w:rsidRDefault="00C2480E">
            <w:pPr>
              <w:rPr>
                <w:rFonts w:ascii="Times New Roman" w:hAnsi="Times New Roman" w:cs="Times New Roman"/>
                <w:sz w:val="16"/>
                <w:szCs w:val="16"/>
                <w:lang w:val="en-US"/>
              </w:rPr>
            </w:pPr>
            <w:r w:rsidRPr="00C0799C">
              <w:rPr>
                <w:rFonts w:ascii="Times New Roman" w:hAnsi="Times New Roman" w:cs="Times New Roman"/>
                <w:sz w:val="16"/>
                <w:szCs w:val="16"/>
                <w:lang w:val="en-US"/>
              </w:rPr>
              <w:t>1</w:t>
            </w:r>
          </w:p>
        </w:tc>
        <w:tc>
          <w:tcPr>
            <w:tcW w:w="1338" w:type="dxa"/>
            <w:hideMark/>
          </w:tcPr>
          <w:p w:rsidR="00C2480E" w:rsidRPr="00C0799C" w:rsidRDefault="00C2480E">
            <w:pPr>
              <w:rPr>
                <w:rFonts w:ascii="Times New Roman" w:hAnsi="Times New Roman" w:cs="Times New Roman"/>
                <w:sz w:val="16"/>
                <w:szCs w:val="16"/>
                <w:lang w:val="en-US"/>
              </w:rPr>
            </w:pPr>
            <w:r w:rsidRPr="00C0799C">
              <w:rPr>
                <w:rFonts w:ascii="Times New Roman" w:hAnsi="Times New Roman" w:cs="Times New Roman"/>
                <w:sz w:val="16"/>
                <w:szCs w:val="16"/>
                <w:lang w:val="en-US"/>
              </w:rPr>
              <w:t>9</w:t>
            </w:r>
          </w:p>
        </w:tc>
        <w:tc>
          <w:tcPr>
            <w:tcW w:w="1341" w:type="dxa"/>
            <w:hideMark/>
          </w:tcPr>
          <w:p w:rsidR="00C2480E" w:rsidRPr="00C0799C" w:rsidRDefault="00C2480E">
            <w:pPr>
              <w:rPr>
                <w:rFonts w:ascii="Times New Roman" w:hAnsi="Times New Roman" w:cs="Times New Roman"/>
                <w:sz w:val="16"/>
                <w:szCs w:val="16"/>
                <w:lang w:val="en-US"/>
              </w:rPr>
            </w:pPr>
            <w:r w:rsidRPr="00C0799C">
              <w:rPr>
                <w:rFonts w:ascii="Times New Roman" w:hAnsi="Times New Roman" w:cs="Times New Roman"/>
                <w:sz w:val="16"/>
                <w:szCs w:val="16"/>
                <w:lang w:val="en-US"/>
              </w:rPr>
              <w:t>0.730</w:t>
            </w:r>
          </w:p>
        </w:tc>
        <w:tc>
          <w:tcPr>
            <w:tcW w:w="1347" w:type="dxa"/>
            <w:hideMark/>
          </w:tcPr>
          <w:p w:rsidR="00C2480E" w:rsidRPr="00C0799C" w:rsidRDefault="00C2480E">
            <w:pPr>
              <w:rPr>
                <w:rFonts w:ascii="Times New Roman" w:hAnsi="Times New Roman" w:cs="Times New Roman"/>
                <w:sz w:val="16"/>
                <w:szCs w:val="16"/>
                <w:lang w:val="en-US"/>
              </w:rPr>
            </w:pPr>
            <w:r w:rsidRPr="00C0799C">
              <w:rPr>
                <w:rFonts w:ascii="Times New Roman" w:hAnsi="Times New Roman" w:cs="Times New Roman"/>
                <w:sz w:val="16"/>
                <w:szCs w:val="16"/>
                <w:lang w:val="en-US"/>
              </w:rPr>
              <w:t>1/9.2</w:t>
            </w:r>
          </w:p>
        </w:tc>
        <w:tc>
          <w:tcPr>
            <w:tcW w:w="1075" w:type="dxa"/>
            <w:tcBorders>
              <w:right w:val="nil"/>
            </w:tcBorders>
            <w:hideMark/>
          </w:tcPr>
          <w:p w:rsidR="00C2480E" w:rsidRPr="00C0799C" w:rsidRDefault="00C2480E">
            <w:pPr>
              <w:rPr>
                <w:rFonts w:ascii="Times New Roman" w:hAnsi="Times New Roman" w:cs="Times New Roman"/>
                <w:sz w:val="16"/>
                <w:szCs w:val="16"/>
                <w:lang w:val="en-US"/>
              </w:rPr>
            </w:pPr>
            <w:r w:rsidRPr="00C0799C">
              <w:rPr>
                <w:rFonts w:ascii="Times New Roman" w:hAnsi="Times New Roman" w:cs="Times New Roman"/>
                <w:sz w:val="16"/>
                <w:szCs w:val="16"/>
                <w:lang w:val="en-US"/>
              </w:rPr>
              <w:t>12</w:t>
            </w:r>
          </w:p>
        </w:tc>
      </w:tr>
      <w:tr w:rsidR="00C2480E" w:rsidTr="00C0799C">
        <w:trPr>
          <w:jc w:val="center"/>
        </w:trPr>
        <w:tc>
          <w:tcPr>
            <w:tcW w:w="940" w:type="dxa"/>
            <w:tcBorders>
              <w:left w:val="nil"/>
            </w:tcBorders>
            <w:hideMark/>
          </w:tcPr>
          <w:p w:rsidR="00C2480E" w:rsidRPr="00C0799C" w:rsidRDefault="00C2480E">
            <w:pPr>
              <w:rPr>
                <w:rFonts w:ascii="Times New Roman" w:hAnsi="Times New Roman" w:cs="Times New Roman"/>
                <w:sz w:val="16"/>
                <w:szCs w:val="16"/>
                <w:lang w:val="en-US"/>
              </w:rPr>
            </w:pPr>
            <w:r w:rsidRPr="00C0799C">
              <w:rPr>
                <w:rFonts w:ascii="Times New Roman" w:hAnsi="Times New Roman" w:cs="Times New Roman"/>
                <w:sz w:val="16"/>
                <w:szCs w:val="16"/>
                <w:lang w:val="en-US"/>
              </w:rPr>
              <w:t>2</w:t>
            </w:r>
          </w:p>
        </w:tc>
        <w:tc>
          <w:tcPr>
            <w:tcW w:w="1338" w:type="dxa"/>
            <w:hideMark/>
          </w:tcPr>
          <w:p w:rsidR="00C2480E" w:rsidRPr="00C0799C" w:rsidRDefault="00C2480E">
            <w:pPr>
              <w:rPr>
                <w:rFonts w:ascii="Times New Roman" w:hAnsi="Times New Roman" w:cs="Times New Roman"/>
                <w:sz w:val="16"/>
                <w:szCs w:val="16"/>
                <w:lang w:val="en-US"/>
              </w:rPr>
            </w:pPr>
            <w:r w:rsidRPr="00C0799C">
              <w:rPr>
                <w:rFonts w:ascii="Times New Roman" w:hAnsi="Times New Roman" w:cs="Times New Roman"/>
                <w:sz w:val="16"/>
                <w:szCs w:val="16"/>
                <w:lang w:val="en-US"/>
              </w:rPr>
              <w:t>9</w:t>
            </w:r>
          </w:p>
        </w:tc>
        <w:tc>
          <w:tcPr>
            <w:tcW w:w="1341" w:type="dxa"/>
            <w:hideMark/>
          </w:tcPr>
          <w:p w:rsidR="00C2480E" w:rsidRPr="00C0799C" w:rsidRDefault="00C2480E">
            <w:pPr>
              <w:rPr>
                <w:rFonts w:ascii="Times New Roman" w:hAnsi="Times New Roman" w:cs="Times New Roman"/>
                <w:sz w:val="16"/>
                <w:szCs w:val="16"/>
              </w:rPr>
            </w:pPr>
            <w:r w:rsidRPr="00C0799C">
              <w:rPr>
                <w:rFonts w:ascii="Times New Roman" w:hAnsi="Times New Roman" w:cs="Times New Roman"/>
                <w:sz w:val="16"/>
                <w:szCs w:val="16"/>
                <w:lang w:val="en-US"/>
              </w:rPr>
              <w:t>0.760</w:t>
            </w:r>
          </w:p>
        </w:tc>
        <w:tc>
          <w:tcPr>
            <w:tcW w:w="1347" w:type="dxa"/>
            <w:hideMark/>
          </w:tcPr>
          <w:p w:rsidR="00C2480E" w:rsidRPr="00C0799C" w:rsidRDefault="00C2480E">
            <w:pPr>
              <w:rPr>
                <w:rFonts w:ascii="Times New Roman" w:hAnsi="Times New Roman" w:cs="Times New Roman"/>
                <w:sz w:val="16"/>
                <w:szCs w:val="16"/>
              </w:rPr>
            </w:pPr>
            <w:r w:rsidRPr="00C0799C">
              <w:rPr>
                <w:rFonts w:ascii="Times New Roman" w:hAnsi="Times New Roman" w:cs="Times New Roman"/>
                <w:sz w:val="16"/>
                <w:szCs w:val="16"/>
                <w:lang w:val="en-US"/>
              </w:rPr>
              <w:t>1/9.2</w:t>
            </w:r>
          </w:p>
        </w:tc>
        <w:tc>
          <w:tcPr>
            <w:tcW w:w="1075" w:type="dxa"/>
            <w:tcBorders>
              <w:right w:val="nil"/>
            </w:tcBorders>
            <w:hideMark/>
          </w:tcPr>
          <w:p w:rsidR="00C2480E" w:rsidRPr="00C0799C" w:rsidRDefault="00C2480E">
            <w:pPr>
              <w:rPr>
                <w:rFonts w:ascii="Times New Roman" w:hAnsi="Times New Roman" w:cs="Times New Roman"/>
                <w:sz w:val="16"/>
                <w:szCs w:val="16"/>
                <w:lang w:val="en-US"/>
              </w:rPr>
            </w:pPr>
            <w:r w:rsidRPr="00C0799C">
              <w:rPr>
                <w:rFonts w:ascii="Times New Roman" w:hAnsi="Times New Roman" w:cs="Times New Roman"/>
                <w:sz w:val="16"/>
                <w:szCs w:val="16"/>
                <w:lang w:val="en-US"/>
              </w:rPr>
              <w:t>13</w:t>
            </w:r>
          </w:p>
        </w:tc>
      </w:tr>
      <w:tr w:rsidR="00C2480E" w:rsidTr="00C0799C">
        <w:trPr>
          <w:jc w:val="center"/>
        </w:trPr>
        <w:tc>
          <w:tcPr>
            <w:tcW w:w="940" w:type="dxa"/>
            <w:tcBorders>
              <w:left w:val="nil"/>
            </w:tcBorders>
            <w:hideMark/>
          </w:tcPr>
          <w:p w:rsidR="00C2480E" w:rsidRPr="00C0799C" w:rsidRDefault="00C2480E">
            <w:pPr>
              <w:rPr>
                <w:rFonts w:ascii="Times New Roman" w:hAnsi="Times New Roman" w:cs="Times New Roman"/>
                <w:sz w:val="16"/>
                <w:szCs w:val="16"/>
                <w:lang w:val="en-US"/>
              </w:rPr>
            </w:pPr>
            <w:r w:rsidRPr="00C0799C">
              <w:rPr>
                <w:rFonts w:ascii="Times New Roman" w:hAnsi="Times New Roman" w:cs="Times New Roman"/>
                <w:sz w:val="16"/>
                <w:szCs w:val="16"/>
                <w:lang w:val="en-US"/>
              </w:rPr>
              <w:t>3</w:t>
            </w:r>
          </w:p>
        </w:tc>
        <w:tc>
          <w:tcPr>
            <w:tcW w:w="1338" w:type="dxa"/>
            <w:hideMark/>
          </w:tcPr>
          <w:p w:rsidR="00C2480E" w:rsidRPr="00C0799C" w:rsidRDefault="00C2480E">
            <w:pPr>
              <w:rPr>
                <w:rFonts w:ascii="Times New Roman" w:hAnsi="Times New Roman" w:cs="Times New Roman"/>
                <w:sz w:val="16"/>
                <w:szCs w:val="16"/>
                <w:lang w:val="en-US"/>
              </w:rPr>
            </w:pPr>
            <w:r w:rsidRPr="00C0799C">
              <w:rPr>
                <w:rFonts w:ascii="Times New Roman" w:hAnsi="Times New Roman" w:cs="Times New Roman"/>
                <w:sz w:val="16"/>
                <w:szCs w:val="16"/>
                <w:lang w:val="en-US"/>
              </w:rPr>
              <w:t>9</w:t>
            </w:r>
          </w:p>
        </w:tc>
        <w:tc>
          <w:tcPr>
            <w:tcW w:w="1341" w:type="dxa"/>
            <w:hideMark/>
          </w:tcPr>
          <w:p w:rsidR="00C2480E" w:rsidRPr="00C0799C" w:rsidRDefault="00C2480E">
            <w:pPr>
              <w:rPr>
                <w:rFonts w:ascii="Times New Roman" w:hAnsi="Times New Roman" w:cs="Times New Roman"/>
                <w:sz w:val="16"/>
                <w:szCs w:val="16"/>
              </w:rPr>
            </w:pPr>
            <w:r w:rsidRPr="00C0799C">
              <w:rPr>
                <w:rFonts w:ascii="Times New Roman" w:hAnsi="Times New Roman" w:cs="Times New Roman"/>
                <w:sz w:val="16"/>
                <w:szCs w:val="16"/>
                <w:lang w:val="en-US"/>
              </w:rPr>
              <w:t>0.816</w:t>
            </w:r>
          </w:p>
        </w:tc>
        <w:tc>
          <w:tcPr>
            <w:tcW w:w="1347" w:type="dxa"/>
            <w:hideMark/>
          </w:tcPr>
          <w:p w:rsidR="00C2480E" w:rsidRPr="00C0799C" w:rsidRDefault="00C2480E">
            <w:pPr>
              <w:rPr>
                <w:rFonts w:ascii="Times New Roman" w:hAnsi="Times New Roman" w:cs="Times New Roman"/>
                <w:sz w:val="16"/>
                <w:szCs w:val="16"/>
              </w:rPr>
            </w:pPr>
            <w:r w:rsidRPr="00C0799C">
              <w:rPr>
                <w:rFonts w:ascii="Times New Roman" w:hAnsi="Times New Roman" w:cs="Times New Roman"/>
                <w:sz w:val="16"/>
                <w:szCs w:val="16"/>
                <w:lang w:val="en-US"/>
              </w:rPr>
              <w:t>1/9.2</w:t>
            </w:r>
          </w:p>
        </w:tc>
        <w:tc>
          <w:tcPr>
            <w:tcW w:w="1075" w:type="dxa"/>
            <w:tcBorders>
              <w:right w:val="nil"/>
            </w:tcBorders>
            <w:hideMark/>
          </w:tcPr>
          <w:p w:rsidR="00C2480E" w:rsidRPr="00C0799C" w:rsidRDefault="00C2480E">
            <w:pPr>
              <w:rPr>
                <w:rFonts w:ascii="Times New Roman" w:hAnsi="Times New Roman" w:cs="Times New Roman"/>
                <w:sz w:val="16"/>
                <w:szCs w:val="16"/>
                <w:lang w:val="en-US"/>
              </w:rPr>
            </w:pPr>
            <w:r w:rsidRPr="00C0799C">
              <w:rPr>
                <w:rFonts w:ascii="Times New Roman" w:hAnsi="Times New Roman" w:cs="Times New Roman"/>
                <w:sz w:val="16"/>
                <w:szCs w:val="16"/>
                <w:lang w:val="en-US"/>
              </w:rPr>
              <w:t>15</w:t>
            </w:r>
          </w:p>
        </w:tc>
      </w:tr>
    </w:tbl>
    <w:p w:rsidR="00C2480E" w:rsidRDefault="00C2480E" w:rsidP="00302E35">
      <w:pPr>
        <w:spacing w:after="0" w:line="240" w:lineRule="auto"/>
        <w:ind w:firstLine="708"/>
        <w:jc w:val="both"/>
        <w:rPr>
          <w:rFonts w:ascii="Times New Roman" w:hAnsi="Times New Roman" w:cs="Times New Roman"/>
          <w:sz w:val="20"/>
          <w:szCs w:val="20"/>
        </w:rPr>
      </w:pPr>
    </w:p>
    <w:p w:rsidR="00C0799C" w:rsidRPr="002E34AC" w:rsidRDefault="00C0799C" w:rsidP="00C0799C">
      <w:pPr>
        <w:spacing w:after="0" w:line="240" w:lineRule="auto"/>
        <w:ind w:firstLine="284"/>
        <w:jc w:val="both"/>
        <w:rPr>
          <w:rFonts w:ascii="Times New Roman" w:hAnsi="Times New Roman" w:cs="Times New Roman"/>
          <w:sz w:val="20"/>
          <w:szCs w:val="20"/>
        </w:rPr>
      </w:pPr>
      <w:r w:rsidRPr="00C0799C">
        <w:rPr>
          <w:rFonts w:ascii="Times New Roman" w:hAnsi="Times New Roman" w:cs="Times New Roman"/>
          <w:sz w:val="20"/>
          <w:szCs w:val="20"/>
        </w:rPr>
        <w:t xml:space="preserve">На Рис. </w:t>
      </w:r>
      <w:r w:rsidR="009049CA">
        <w:rPr>
          <w:rFonts w:ascii="Times New Roman" w:hAnsi="Times New Roman" w:cs="Times New Roman"/>
          <w:sz w:val="20"/>
          <w:szCs w:val="20"/>
        </w:rPr>
        <w:t>1</w:t>
      </w:r>
      <w:r w:rsidR="00E417F4">
        <w:rPr>
          <w:rFonts w:ascii="Times New Roman" w:hAnsi="Times New Roman" w:cs="Times New Roman"/>
          <w:sz w:val="20"/>
          <w:szCs w:val="20"/>
        </w:rPr>
        <w:t xml:space="preserve">, 2 и 3 </w:t>
      </w:r>
      <w:r w:rsidRPr="00C0799C">
        <w:rPr>
          <w:rFonts w:ascii="Times New Roman" w:hAnsi="Times New Roman" w:cs="Times New Roman"/>
          <w:sz w:val="20"/>
          <w:szCs w:val="20"/>
        </w:rPr>
        <w:t>показан</w:t>
      </w:r>
      <w:r w:rsidR="00E417F4">
        <w:rPr>
          <w:rFonts w:ascii="Times New Roman" w:hAnsi="Times New Roman" w:cs="Times New Roman"/>
          <w:sz w:val="20"/>
          <w:szCs w:val="20"/>
        </w:rPr>
        <w:t>ы</w:t>
      </w:r>
      <w:r w:rsidRPr="00C0799C">
        <w:rPr>
          <w:rFonts w:ascii="Times New Roman" w:hAnsi="Times New Roman" w:cs="Times New Roman"/>
          <w:sz w:val="20"/>
          <w:szCs w:val="20"/>
        </w:rPr>
        <w:t xml:space="preserve"> форм</w:t>
      </w:r>
      <w:r w:rsidR="00E417F4">
        <w:rPr>
          <w:rFonts w:ascii="Times New Roman" w:hAnsi="Times New Roman" w:cs="Times New Roman"/>
          <w:sz w:val="20"/>
          <w:szCs w:val="20"/>
        </w:rPr>
        <w:t>ы</w:t>
      </w:r>
      <w:r w:rsidRPr="00C0799C">
        <w:rPr>
          <w:rFonts w:ascii="Times New Roman" w:hAnsi="Times New Roman" w:cs="Times New Roman"/>
          <w:sz w:val="20"/>
          <w:szCs w:val="20"/>
        </w:rPr>
        <w:t xml:space="preserve"> деформирующейся капли в </w:t>
      </w:r>
      <w:r w:rsidR="009049CA">
        <w:rPr>
          <w:rFonts w:ascii="Times New Roman" w:hAnsi="Times New Roman" w:cs="Times New Roman"/>
          <w:sz w:val="20"/>
          <w:szCs w:val="20"/>
        </w:rPr>
        <w:t>коне</w:t>
      </w:r>
      <w:r w:rsidR="009049CA">
        <w:rPr>
          <w:rFonts w:ascii="Times New Roman" w:hAnsi="Times New Roman" w:cs="Times New Roman"/>
          <w:sz w:val="20"/>
          <w:szCs w:val="20"/>
        </w:rPr>
        <w:t>ч</w:t>
      </w:r>
      <w:r w:rsidR="009049CA">
        <w:rPr>
          <w:rFonts w:ascii="Times New Roman" w:hAnsi="Times New Roman" w:cs="Times New Roman"/>
          <w:sz w:val="20"/>
          <w:szCs w:val="20"/>
        </w:rPr>
        <w:t>ный момент времени</w:t>
      </w:r>
      <w:r w:rsidR="00E417F4">
        <w:rPr>
          <w:rFonts w:ascii="Times New Roman" w:hAnsi="Times New Roman" w:cs="Times New Roman"/>
          <w:sz w:val="20"/>
          <w:szCs w:val="20"/>
        </w:rPr>
        <w:t xml:space="preserve"> рассмотрения деформации при различных числах Вебера, равных 12, 13 и 15.</w:t>
      </w:r>
      <w:r w:rsidRPr="00C0799C">
        <w:rPr>
          <w:rFonts w:ascii="Times New Roman" w:hAnsi="Times New Roman" w:cs="Times New Roman"/>
          <w:sz w:val="20"/>
          <w:szCs w:val="20"/>
        </w:rPr>
        <w:t xml:space="preserve">. </w:t>
      </w:r>
    </w:p>
    <w:p w:rsidR="00041CFA" w:rsidRPr="002E34AC" w:rsidRDefault="00041CFA" w:rsidP="00C0799C">
      <w:pPr>
        <w:spacing w:after="0" w:line="240" w:lineRule="auto"/>
        <w:ind w:firstLine="284"/>
        <w:jc w:val="both"/>
        <w:rPr>
          <w:rFonts w:ascii="Times New Roman" w:hAnsi="Times New Roman" w:cs="Times New Roman"/>
          <w:sz w:val="20"/>
          <w:szCs w:val="20"/>
        </w:rPr>
      </w:pPr>
    </w:p>
    <w:p w:rsidR="00E417F4" w:rsidRDefault="00E417F4" w:rsidP="00E417F4">
      <w:pPr>
        <w:spacing w:after="0" w:line="240" w:lineRule="auto"/>
        <w:ind w:firstLine="284"/>
        <w:jc w:val="center"/>
        <w:rPr>
          <w:rFonts w:ascii="Times New Roman" w:hAnsi="Times New Roman" w:cs="Times New Roman"/>
          <w:sz w:val="20"/>
          <w:szCs w:val="20"/>
        </w:rPr>
      </w:pPr>
      <w:r>
        <w:rPr>
          <w:noProof/>
          <w:lang w:eastAsia="ru-RU"/>
        </w:rPr>
        <w:drawing>
          <wp:inline distT="0" distB="0" distL="0" distR="0" wp14:anchorId="37BAC99D" wp14:editId="7DEE45D1">
            <wp:extent cx="1048030" cy="1110343"/>
            <wp:effectExtent l="19050" t="19050" r="19050" b="13970"/>
            <wp:docPr id="284" name="Рисунок 17"/>
            <wp:cNvGraphicFramePr/>
            <a:graphic xmlns:a="http://schemas.openxmlformats.org/drawingml/2006/main">
              <a:graphicData uri="http://schemas.openxmlformats.org/drawingml/2006/picture">
                <pic:pic xmlns:pic="http://schemas.openxmlformats.org/drawingml/2006/picture">
                  <pic:nvPicPr>
                    <pic:cNvPr id="284" name="Рисунок 17"/>
                    <pic:cNvPicPr/>
                  </pic:nvPicPr>
                  <pic:blipFill>
                    <a:blip r:embed="rId6" cstate="print">
                      <a:lum bright="-30000" contrast="62000"/>
                    </a:blip>
                    <a:srcRect/>
                    <a:stretch>
                      <a:fillRect/>
                    </a:stretch>
                  </pic:blipFill>
                  <pic:spPr bwMode="auto">
                    <a:xfrm>
                      <a:off x="0" y="0"/>
                      <a:ext cx="1048030" cy="1110343"/>
                    </a:xfrm>
                    <a:prstGeom prst="rect">
                      <a:avLst/>
                    </a:prstGeom>
                    <a:noFill/>
                    <a:ln w="19050" cmpd="sng">
                      <a:solidFill>
                        <a:srgbClr val="000000"/>
                      </a:solidFill>
                      <a:miter lim="800000"/>
                      <a:headEnd/>
                      <a:tailEnd/>
                    </a:ln>
                    <a:effectLst/>
                  </pic:spPr>
                </pic:pic>
              </a:graphicData>
            </a:graphic>
          </wp:inline>
        </w:drawing>
      </w:r>
    </w:p>
    <w:p w:rsidR="00E417F4" w:rsidRDefault="00E417F4" w:rsidP="00E417F4">
      <w:pPr>
        <w:spacing w:after="0" w:line="240" w:lineRule="auto"/>
        <w:rPr>
          <w:rFonts w:ascii="Times New Roman" w:hAnsi="Times New Roman" w:cs="Times New Roman"/>
          <w:sz w:val="16"/>
          <w:szCs w:val="16"/>
        </w:rPr>
      </w:pPr>
      <w:r w:rsidRPr="00E417F4">
        <w:rPr>
          <w:rFonts w:ascii="Times New Roman" w:hAnsi="Times New Roman" w:cs="Times New Roman"/>
          <w:sz w:val="16"/>
          <w:szCs w:val="16"/>
        </w:rPr>
        <w:t xml:space="preserve">Рис. 1 Форма деформирующейся капли в конечный момент времени (0.1586 с), </w:t>
      </w:r>
      <w:r w:rsidRPr="00E417F4">
        <w:rPr>
          <w:rFonts w:ascii="Times New Roman" w:hAnsi="Times New Roman" w:cs="Times New Roman"/>
          <w:sz w:val="16"/>
          <w:szCs w:val="16"/>
          <w:lang w:val="en-US"/>
        </w:rPr>
        <w:t>We</w:t>
      </w:r>
      <w:r w:rsidRPr="00E417F4">
        <w:rPr>
          <w:rFonts w:ascii="Times New Roman" w:hAnsi="Times New Roman" w:cs="Times New Roman"/>
          <w:sz w:val="16"/>
          <w:szCs w:val="16"/>
        </w:rPr>
        <w:t>=13.</w:t>
      </w:r>
    </w:p>
    <w:p w:rsidR="00CA3954" w:rsidRPr="00E417F4" w:rsidRDefault="00CA3954" w:rsidP="00E417F4">
      <w:pPr>
        <w:spacing w:after="0" w:line="240" w:lineRule="auto"/>
        <w:rPr>
          <w:rFonts w:ascii="Times New Roman" w:hAnsi="Times New Roman" w:cs="Times New Roman"/>
          <w:sz w:val="16"/>
          <w:szCs w:val="16"/>
        </w:rPr>
      </w:pPr>
    </w:p>
    <w:p w:rsidR="00C0799C" w:rsidRDefault="00E417F4" w:rsidP="00E417F4">
      <w:pPr>
        <w:spacing w:after="0" w:line="240" w:lineRule="auto"/>
        <w:ind w:firstLine="284"/>
        <w:jc w:val="center"/>
        <w:rPr>
          <w:rFonts w:ascii="Times New Roman" w:hAnsi="Times New Roman" w:cs="Times New Roman"/>
          <w:sz w:val="20"/>
          <w:szCs w:val="20"/>
        </w:rPr>
      </w:pPr>
      <w:r>
        <w:rPr>
          <w:noProof/>
          <w:lang w:eastAsia="ru-RU"/>
        </w:rPr>
        <w:drawing>
          <wp:inline distT="0" distB="0" distL="0" distR="0" wp14:anchorId="343D5AD8" wp14:editId="22F89277">
            <wp:extent cx="1098506" cy="1080198"/>
            <wp:effectExtent l="19050" t="19050" r="26035" b="24765"/>
            <wp:docPr id="3" name="Рисунок 25"/>
            <wp:cNvGraphicFramePr/>
            <a:graphic xmlns:a="http://schemas.openxmlformats.org/drawingml/2006/main">
              <a:graphicData uri="http://schemas.openxmlformats.org/drawingml/2006/picture">
                <pic:pic xmlns:pic="http://schemas.openxmlformats.org/drawingml/2006/picture">
                  <pic:nvPicPr>
                    <pic:cNvPr id="3" name="Рисунок 25"/>
                    <pic:cNvPicPr/>
                  </pic:nvPicPr>
                  <pic:blipFill>
                    <a:blip r:embed="rId7" cstate="print">
                      <a:lum bright="-30000" contrast="74000"/>
                    </a:blip>
                    <a:srcRect/>
                    <a:stretch>
                      <a:fillRect/>
                    </a:stretch>
                  </pic:blipFill>
                  <pic:spPr bwMode="auto">
                    <a:xfrm>
                      <a:off x="0" y="0"/>
                      <a:ext cx="1098506" cy="1080198"/>
                    </a:xfrm>
                    <a:prstGeom prst="rect">
                      <a:avLst/>
                    </a:prstGeom>
                    <a:noFill/>
                    <a:ln w="19050" cmpd="sng">
                      <a:solidFill>
                        <a:srgbClr val="000000"/>
                      </a:solidFill>
                      <a:miter lim="800000"/>
                      <a:headEnd/>
                      <a:tailEnd/>
                    </a:ln>
                    <a:effectLst/>
                  </pic:spPr>
                </pic:pic>
              </a:graphicData>
            </a:graphic>
          </wp:inline>
        </w:drawing>
      </w:r>
    </w:p>
    <w:p w:rsidR="00E417F4" w:rsidRPr="00E417F4" w:rsidRDefault="00E417F4" w:rsidP="00E417F4">
      <w:pPr>
        <w:spacing w:after="0" w:line="240" w:lineRule="auto"/>
        <w:rPr>
          <w:rFonts w:ascii="Times New Roman" w:hAnsi="Times New Roman" w:cs="Times New Roman"/>
          <w:sz w:val="16"/>
          <w:szCs w:val="16"/>
        </w:rPr>
      </w:pPr>
      <w:r w:rsidRPr="00E417F4">
        <w:rPr>
          <w:rFonts w:ascii="Times New Roman" w:hAnsi="Times New Roman" w:cs="Times New Roman"/>
          <w:sz w:val="16"/>
          <w:szCs w:val="16"/>
        </w:rPr>
        <w:t xml:space="preserve">Рис. </w:t>
      </w:r>
      <w:r>
        <w:rPr>
          <w:rFonts w:ascii="Times New Roman" w:hAnsi="Times New Roman" w:cs="Times New Roman"/>
          <w:sz w:val="16"/>
          <w:szCs w:val="16"/>
        </w:rPr>
        <w:t>2</w:t>
      </w:r>
      <w:r w:rsidRPr="00E417F4">
        <w:rPr>
          <w:rFonts w:ascii="Times New Roman" w:hAnsi="Times New Roman" w:cs="Times New Roman"/>
          <w:sz w:val="16"/>
          <w:szCs w:val="16"/>
        </w:rPr>
        <w:t xml:space="preserve"> Форма деформирующейся капли в конечный момент времени (0.1</w:t>
      </w:r>
      <w:r>
        <w:rPr>
          <w:rFonts w:ascii="Times New Roman" w:hAnsi="Times New Roman" w:cs="Times New Roman"/>
          <w:sz w:val="16"/>
          <w:szCs w:val="16"/>
        </w:rPr>
        <w:t>10</w:t>
      </w:r>
      <w:r w:rsidRPr="00E417F4">
        <w:rPr>
          <w:rFonts w:ascii="Times New Roman" w:hAnsi="Times New Roman" w:cs="Times New Roman"/>
          <w:sz w:val="16"/>
          <w:szCs w:val="16"/>
        </w:rPr>
        <w:t xml:space="preserve"> с), </w:t>
      </w:r>
      <w:r w:rsidRPr="00E417F4">
        <w:rPr>
          <w:rFonts w:ascii="Times New Roman" w:hAnsi="Times New Roman" w:cs="Times New Roman"/>
          <w:sz w:val="16"/>
          <w:szCs w:val="16"/>
          <w:lang w:val="en-US"/>
        </w:rPr>
        <w:t>We</w:t>
      </w:r>
      <w:r w:rsidRPr="00E417F4">
        <w:rPr>
          <w:rFonts w:ascii="Times New Roman" w:hAnsi="Times New Roman" w:cs="Times New Roman"/>
          <w:sz w:val="16"/>
          <w:szCs w:val="16"/>
        </w:rPr>
        <w:t>=13.</w:t>
      </w:r>
    </w:p>
    <w:p w:rsidR="00E417F4" w:rsidRDefault="00E417F4" w:rsidP="00302E35">
      <w:pPr>
        <w:spacing w:after="0" w:line="240" w:lineRule="auto"/>
        <w:ind w:firstLine="708"/>
        <w:jc w:val="both"/>
        <w:rPr>
          <w:rFonts w:ascii="Times New Roman" w:hAnsi="Times New Roman" w:cs="Times New Roman"/>
          <w:sz w:val="20"/>
          <w:szCs w:val="20"/>
        </w:rPr>
      </w:pPr>
    </w:p>
    <w:p w:rsidR="00E417F4" w:rsidRDefault="00483599" w:rsidP="00483599">
      <w:pPr>
        <w:spacing w:after="0" w:line="240" w:lineRule="auto"/>
        <w:ind w:firstLine="284"/>
        <w:jc w:val="center"/>
        <w:rPr>
          <w:rFonts w:ascii="Times New Roman" w:hAnsi="Times New Roman" w:cs="Times New Roman"/>
          <w:sz w:val="20"/>
          <w:szCs w:val="20"/>
        </w:rPr>
      </w:pPr>
      <w:r>
        <w:rPr>
          <w:noProof/>
          <w:lang w:eastAsia="ru-RU"/>
        </w:rPr>
        <w:lastRenderedPageBreak/>
        <w:drawing>
          <wp:inline distT="0" distB="0" distL="0" distR="0" wp14:anchorId="23462323" wp14:editId="35BA7CF1">
            <wp:extent cx="1723292" cy="1081598"/>
            <wp:effectExtent l="19050" t="19050" r="10795" b="23495"/>
            <wp:docPr id="300" name="Рисунок 33"/>
            <wp:cNvGraphicFramePr/>
            <a:graphic xmlns:a="http://schemas.openxmlformats.org/drawingml/2006/main">
              <a:graphicData uri="http://schemas.openxmlformats.org/drawingml/2006/picture">
                <pic:pic xmlns:pic="http://schemas.openxmlformats.org/drawingml/2006/picture">
                  <pic:nvPicPr>
                    <pic:cNvPr id="300" name="Рисунок 33"/>
                    <pic:cNvPicPr/>
                  </pic:nvPicPr>
                  <pic:blipFill>
                    <a:blip r:embed="rId8" cstate="print">
                      <a:lum bright="-30000" contrast="68000"/>
                    </a:blip>
                    <a:srcRect/>
                    <a:stretch>
                      <a:fillRect/>
                    </a:stretch>
                  </pic:blipFill>
                  <pic:spPr bwMode="auto">
                    <a:xfrm>
                      <a:off x="0" y="0"/>
                      <a:ext cx="1723292" cy="1081598"/>
                    </a:xfrm>
                    <a:prstGeom prst="rect">
                      <a:avLst/>
                    </a:prstGeom>
                    <a:noFill/>
                    <a:ln w="19050" cmpd="sng">
                      <a:solidFill>
                        <a:srgbClr val="000000"/>
                      </a:solidFill>
                      <a:miter lim="800000"/>
                      <a:headEnd/>
                      <a:tailEnd/>
                    </a:ln>
                    <a:effectLst/>
                  </pic:spPr>
                </pic:pic>
              </a:graphicData>
            </a:graphic>
          </wp:inline>
        </w:drawing>
      </w:r>
    </w:p>
    <w:p w:rsidR="00483599" w:rsidRPr="00E417F4" w:rsidRDefault="00483599" w:rsidP="00483599">
      <w:pPr>
        <w:spacing w:after="0" w:line="240" w:lineRule="auto"/>
        <w:rPr>
          <w:rFonts w:ascii="Times New Roman" w:hAnsi="Times New Roman" w:cs="Times New Roman"/>
          <w:sz w:val="16"/>
          <w:szCs w:val="16"/>
        </w:rPr>
      </w:pPr>
      <w:r w:rsidRPr="00E417F4">
        <w:rPr>
          <w:rFonts w:ascii="Times New Roman" w:hAnsi="Times New Roman" w:cs="Times New Roman"/>
          <w:sz w:val="16"/>
          <w:szCs w:val="16"/>
        </w:rPr>
        <w:t xml:space="preserve">Рис. </w:t>
      </w:r>
      <w:r>
        <w:rPr>
          <w:rFonts w:ascii="Times New Roman" w:hAnsi="Times New Roman" w:cs="Times New Roman"/>
          <w:sz w:val="16"/>
          <w:szCs w:val="16"/>
        </w:rPr>
        <w:t>3</w:t>
      </w:r>
      <w:r w:rsidRPr="00E417F4">
        <w:rPr>
          <w:rFonts w:ascii="Times New Roman" w:hAnsi="Times New Roman" w:cs="Times New Roman"/>
          <w:sz w:val="16"/>
          <w:szCs w:val="16"/>
        </w:rPr>
        <w:t xml:space="preserve"> Форма деформирующейся капли в конечный момент времени (0.1</w:t>
      </w:r>
      <w:r>
        <w:rPr>
          <w:rFonts w:ascii="Times New Roman" w:hAnsi="Times New Roman" w:cs="Times New Roman"/>
          <w:sz w:val="16"/>
          <w:szCs w:val="16"/>
        </w:rPr>
        <w:t>00</w:t>
      </w:r>
      <w:r w:rsidRPr="00E417F4">
        <w:rPr>
          <w:rFonts w:ascii="Times New Roman" w:hAnsi="Times New Roman" w:cs="Times New Roman"/>
          <w:sz w:val="16"/>
          <w:szCs w:val="16"/>
        </w:rPr>
        <w:t xml:space="preserve"> с), </w:t>
      </w:r>
      <w:r w:rsidRPr="00E417F4">
        <w:rPr>
          <w:rFonts w:ascii="Times New Roman" w:hAnsi="Times New Roman" w:cs="Times New Roman"/>
          <w:sz w:val="16"/>
          <w:szCs w:val="16"/>
          <w:lang w:val="en-US"/>
        </w:rPr>
        <w:t>We</w:t>
      </w:r>
      <w:r w:rsidRPr="00E417F4">
        <w:rPr>
          <w:rFonts w:ascii="Times New Roman" w:hAnsi="Times New Roman" w:cs="Times New Roman"/>
          <w:sz w:val="16"/>
          <w:szCs w:val="16"/>
        </w:rPr>
        <w:t>=1</w:t>
      </w:r>
      <w:r>
        <w:rPr>
          <w:rFonts w:ascii="Times New Roman" w:hAnsi="Times New Roman" w:cs="Times New Roman"/>
          <w:sz w:val="16"/>
          <w:szCs w:val="16"/>
        </w:rPr>
        <w:t>5</w:t>
      </w:r>
      <w:r w:rsidRPr="00E417F4">
        <w:rPr>
          <w:rFonts w:ascii="Times New Roman" w:hAnsi="Times New Roman" w:cs="Times New Roman"/>
          <w:sz w:val="16"/>
          <w:szCs w:val="16"/>
        </w:rPr>
        <w:t>.</w:t>
      </w:r>
    </w:p>
    <w:p w:rsidR="00E417F4" w:rsidRDefault="00E417F4" w:rsidP="00302E35">
      <w:pPr>
        <w:spacing w:after="0" w:line="240" w:lineRule="auto"/>
        <w:ind w:firstLine="708"/>
        <w:jc w:val="both"/>
        <w:rPr>
          <w:rFonts w:ascii="Times New Roman" w:hAnsi="Times New Roman" w:cs="Times New Roman"/>
          <w:sz w:val="20"/>
          <w:szCs w:val="20"/>
        </w:rPr>
      </w:pPr>
    </w:p>
    <w:p w:rsidR="00041CFA" w:rsidRPr="00041CFA" w:rsidRDefault="00041CFA" w:rsidP="00041CFA">
      <w:pPr>
        <w:spacing w:after="0" w:line="240" w:lineRule="auto"/>
        <w:ind w:firstLine="284"/>
        <w:jc w:val="both"/>
        <w:rPr>
          <w:rFonts w:ascii="Times New Roman" w:hAnsi="Times New Roman" w:cs="Times New Roman"/>
          <w:sz w:val="20"/>
          <w:szCs w:val="20"/>
        </w:rPr>
      </w:pPr>
      <w:r>
        <w:rPr>
          <w:rFonts w:ascii="Times New Roman" w:hAnsi="Times New Roman" w:cs="Times New Roman"/>
          <w:sz w:val="20"/>
          <w:szCs w:val="20"/>
        </w:rPr>
        <w:t>Проанализировав результаты исследования, был сделан вывод, что</w:t>
      </w:r>
      <w:r w:rsidRPr="00041CFA">
        <w:rPr>
          <w:rFonts w:ascii="Times New Roman" w:hAnsi="Times New Roman" w:cs="Times New Roman"/>
          <w:sz w:val="20"/>
          <w:szCs w:val="20"/>
        </w:rPr>
        <w:t xml:space="preserve"> эволюция капли происходит в две стадии. Во время первой стадии капля подвергается растяжению в поперечном направлении. На второй стадии капля фрагментирует, когда число Вебера становится больше критического (в нашем случае это значение равно 13). Картина после распада материнской капли зависит от числа Вебера. Количество обр</w:t>
      </w:r>
      <w:r w:rsidRPr="00041CFA">
        <w:rPr>
          <w:rFonts w:ascii="Times New Roman" w:hAnsi="Times New Roman" w:cs="Times New Roman"/>
          <w:sz w:val="20"/>
          <w:szCs w:val="20"/>
        </w:rPr>
        <w:t>а</w:t>
      </w:r>
      <w:r w:rsidRPr="00041CFA">
        <w:rPr>
          <w:rFonts w:ascii="Times New Roman" w:hAnsi="Times New Roman" w:cs="Times New Roman"/>
          <w:sz w:val="20"/>
          <w:szCs w:val="20"/>
        </w:rPr>
        <w:t>зующихся фрагментов растет с увеличением числа Вебера. Подробнее остановимся на каждой стадии эволюции капли.</w:t>
      </w:r>
    </w:p>
    <w:p w:rsidR="00041CFA" w:rsidRPr="00041CFA" w:rsidRDefault="00041CFA" w:rsidP="00041CFA">
      <w:pPr>
        <w:spacing w:after="0" w:line="240" w:lineRule="auto"/>
        <w:ind w:firstLine="284"/>
        <w:jc w:val="both"/>
        <w:rPr>
          <w:rFonts w:ascii="Times New Roman" w:hAnsi="Times New Roman" w:cs="Times New Roman"/>
          <w:sz w:val="20"/>
          <w:szCs w:val="20"/>
        </w:rPr>
      </w:pPr>
      <w:r w:rsidRPr="00041CFA">
        <w:rPr>
          <w:rFonts w:ascii="Times New Roman" w:hAnsi="Times New Roman" w:cs="Times New Roman"/>
          <w:sz w:val="20"/>
          <w:szCs w:val="20"/>
        </w:rPr>
        <w:t>Первая стадия эволюции капли – деформация капли. Когда капля импульсно ускоряется в окружающей ее жидкости, ее форма зависит от распределения давления по поверхности капли. В условиях равн</w:t>
      </w:r>
      <w:r w:rsidRPr="00041CFA">
        <w:rPr>
          <w:rFonts w:ascii="Times New Roman" w:hAnsi="Times New Roman" w:cs="Times New Roman"/>
          <w:sz w:val="20"/>
          <w:szCs w:val="20"/>
        </w:rPr>
        <w:t>о</w:t>
      </w:r>
      <w:r w:rsidRPr="00041CFA">
        <w:rPr>
          <w:rFonts w:ascii="Times New Roman" w:hAnsi="Times New Roman" w:cs="Times New Roman"/>
          <w:sz w:val="20"/>
          <w:szCs w:val="20"/>
        </w:rPr>
        <w:t>весия внутреннее давление в любой точке на поверхности капли ура</w:t>
      </w:r>
      <w:r w:rsidRPr="00041CFA">
        <w:rPr>
          <w:rFonts w:ascii="Times New Roman" w:hAnsi="Times New Roman" w:cs="Times New Roman"/>
          <w:sz w:val="20"/>
          <w:szCs w:val="20"/>
        </w:rPr>
        <w:t>в</w:t>
      </w:r>
      <w:r w:rsidRPr="00041CFA">
        <w:rPr>
          <w:rFonts w:ascii="Times New Roman" w:hAnsi="Times New Roman" w:cs="Times New Roman"/>
          <w:sz w:val="20"/>
          <w:szCs w:val="20"/>
        </w:rPr>
        <w:t>новешивает внешнее гидродинамическое давление и силу поверхнос</w:t>
      </w:r>
      <w:r w:rsidRPr="00041CFA">
        <w:rPr>
          <w:rFonts w:ascii="Times New Roman" w:hAnsi="Times New Roman" w:cs="Times New Roman"/>
          <w:sz w:val="20"/>
          <w:szCs w:val="20"/>
        </w:rPr>
        <w:t>т</w:t>
      </w:r>
      <w:r w:rsidRPr="00041CFA">
        <w:rPr>
          <w:rFonts w:ascii="Times New Roman" w:hAnsi="Times New Roman" w:cs="Times New Roman"/>
          <w:sz w:val="20"/>
          <w:szCs w:val="20"/>
        </w:rPr>
        <w:t>ного натяжения. Однако распределение давления по поверхности ка</w:t>
      </w:r>
      <w:r w:rsidRPr="00041CFA">
        <w:rPr>
          <w:rFonts w:ascii="Times New Roman" w:hAnsi="Times New Roman" w:cs="Times New Roman"/>
          <w:sz w:val="20"/>
          <w:szCs w:val="20"/>
        </w:rPr>
        <w:t>п</w:t>
      </w:r>
      <w:r w:rsidRPr="00041CFA">
        <w:rPr>
          <w:rFonts w:ascii="Times New Roman" w:hAnsi="Times New Roman" w:cs="Times New Roman"/>
          <w:sz w:val="20"/>
          <w:szCs w:val="20"/>
        </w:rPr>
        <w:t>ли не симметрично в передней и задней части капли относительно п</w:t>
      </w:r>
      <w:r w:rsidRPr="00041CFA">
        <w:rPr>
          <w:rFonts w:ascii="Times New Roman" w:hAnsi="Times New Roman" w:cs="Times New Roman"/>
          <w:sz w:val="20"/>
          <w:szCs w:val="20"/>
        </w:rPr>
        <w:t>о</w:t>
      </w:r>
      <w:r w:rsidRPr="00041CFA">
        <w:rPr>
          <w:rFonts w:ascii="Times New Roman" w:hAnsi="Times New Roman" w:cs="Times New Roman"/>
          <w:sz w:val="20"/>
          <w:szCs w:val="20"/>
        </w:rPr>
        <w:t>тока из-за образования кильватерного следа за тыловой частью капли, точно также как и в случае равномерного обтекания потоком. Ск</w:t>
      </w:r>
      <w:r w:rsidRPr="00041CFA">
        <w:rPr>
          <w:rFonts w:ascii="Times New Roman" w:hAnsi="Times New Roman" w:cs="Times New Roman"/>
          <w:sz w:val="20"/>
          <w:szCs w:val="20"/>
        </w:rPr>
        <w:t>о</w:t>
      </w:r>
      <w:r w:rsidRPr="00041CFA">
        <w:rPr>
          <w:rFonts w:ascii="Times New Roman" w:hAnsi="Times New Roman" w:cs="Times New Roman"/>
          <w:sz w:val="20"/>
          <w:szCs w:val="20"/>
        </w:rPr>
        <w:t>рость омывающей жидкости имеет максимальное значение на экват</w:t>
      </w:r>
      <w:r w:rsidRPr="00041CFA">
        <w:rPr>
          <w:rFonts w:ascii="Times New Roman" w:hAnsi="Times New Roman" w:cs="Times New Roman"/>
          <w:sz w:val="20"/>
          <w:szCs w:val="20"/>
        </w:rPr>
        <w:t>о</w:t>
      </w:r>
      <w:r w:rsidRPr="00041CFA">
        <w:rPr>
          <w:rFonts w:ascii="Times New Roman" w:hAnsi="Times New Roman" w:cs="Times New Roman"/>
          <w:sz w:val="20"/>
          <w:szCs w:val="20"/>
        </w:rPr>
        <w:t>риальной линии капли и равна нулю в точке торможения жидкости на фронтовом полюсе капли. Поэтому, жидкость капли ближе к экватору двигается быстрее относительно потока, чем центральная часть, фо</w:t>
      </w:r>
      <w:r w:rsidRPr="00041CFA">
        <w:rPr>
          <w:rFonts w:ascii="Times New Roman" w:hAnsi="Times New Roman" w:cs="Times New Roman"/>
          <w:sz w:val="20"/>
          <w:szCs w:val="20"/>
        </w:rPr>
        <w:t>р</w:t>
      </w:r>
      <w:r w:rsidRPr="00041CFA">
        <w:rPr>
          <w:rFonts w:ascii="Times New Roman" w:hAnsi="Times New Roman" w:cs="Times New Roman"/>
          <w:sz w:val="20"/>
          <w:szCs w:val="20"/>
        </w:rPr>
        <w:t xml:space="preserve">мируя вогнутый профиль по направлению потока. </w:t>
      </w:r>
    </w:p>
    <w:p w:rsidR="00041CFA" w:rsidRPr="00041CFA" w:rsidRDefault="00041CFA" w:rsidP="00041CFA">
      <w:pPr>
        <w:spacing w:after="0" w:line="240" w:lineRule="auto"/>
        <w:ind w:firstLine="284"/>
        <w:jc w:val="both"/>
        <w:rPr>
          <w:rFonts w:ascii="Times New Roman" w:hAnsi="Times New Roman" w:cs="Times New Roman"/>
          <w:sz w:val="20"/>
          <w:szCs w:val="20"/>
        </w:rPr>
      </w:pPr>
      <w:r w:rsidRPr="00041CFA">
        <w:rPr>
          <w:rFonts w:ascii="Times New Roman" w:hAnsi="Times New Roman" w:cs="Times New Roman"/>
          <w:sz w:val="20"/>
          <w:szCs w:val="20"/>
        </w:rPr>
        <w:t>В соответствии с законом Бернулли давление выше на полюсах капли и ниже на ее экваторе. Такое распределение давления по п</w:t>
      </w:r>
      <w:r w:rsidRPr="00041CFA">
        <w:rPr>
          <w:rFonts w:ascii="Times New Roman" w:hAnsi="Times New Roman" w:cs="Times New Roman"/>
          <w:sz w:val="20"/>
          <w:szCs w:val="20"/>
        </w:rPr>
        <w:t>о</w:t>
      </w:r>
      <w:r w:rsidRPr="00041CFA">
        <w:rPr>
          <w:rFonts w:ascii="Times New Roman" w:hAnsi="Times New Roman" w:cs="Times New Roman"/>
          <w:sz w:val="20"/>
          <w:szCs w:val="20"/>
        </w:rPr>
        <w:t>верхности капли заставляет ее деформироваться, менять форму с пр</w:t>
      </w:r>
      <w:r w:rsidRPr="00041CFA">
        <w:rPr>
          <w:rFonts w:ascii="Times New Roman" w:hAnsi="Times New Roman" w:cs="Times New Roman"/>
          <w:sz w:val="20"/>
          <w:szCs w:val="20"/>
        </w:rPr>
        <w:t>а</w:t>
      </w:r>
      <w:r w:rsidRPr="00041CFA">
        <w:rPr>
          <w:rFonts w:ascii="Times New Roman" w:hAnsi="Times New Roman" w:cs="Times New Roman"/>
          <w:sz w:val="20"/>
          <w:szCs w:val="20"/>
        </w:rPr>
        <w:t>вильной сферической, сплющиваться в форму эллипса, направленного по нормали к потоку омывающей жидкости. Деформация капли увел</w:t>
      </w:r>
      <w:r w:rsidRPr="00041CFA">
        <w:rPr>
          <w:rFonts w:ascii="Times New Roman" w:hAnsi="Times New Roman" w:cs="Times New Roman"/>
          <w:sz w:val="20"/>
          <w:szCs w:val="20"/>
        </w:rPr>
        <w:t>и</w:t>
      </w:r>
      <w:r w:rsidRPr="00041CFA">
        <w:rPr>
          <w:rFonts w:ascii="Times New Roman" w:hAnsi="Times New Roman" w:cs="Times New Roman"/>
          <w:sz w:val="20"/>
          <w:szCs w:val="20"/>
        </w:rPr>
        <w:t>чивает сопротивление капли потоку. Это снижает гидродинамические колебания давления между передней и задней частью капли, и начин</w:t>
      </w:r>
      <w:r w:rsidRPr="00041CFA">
        <w:rPr>
          <w:rFonts w:ascii="Times New Roman" w:hAnsi="Times New Roman" w:cs="Times New Roman"/>
          <w:sz w:val="20"/>
          <w:szCs w:val="20"/>
        </w:rPr>
        <w:t>а</w:t>
      </w:r>
      <w:r w:rsidRPr="00041CFA">
        <w:rPr>
          <w:rFonts w:ascii="Times New Roman" w:hAnsi="Times New Roman" w:cs="Times New Roman"/>
          <w:sz w:val="20"/>
          <w:szCs w:val="20"/>
        </w:rPr>
        <w:t>ет усиливаться влияние силы поверхностного натяжения. Достигнет ли капля равновесной формы, зависит от отношения между гидродинам</w:t>
      </w:r>
      <w:r w:rsidRPr="00041CFA">
        <w:rPr>
          <w:rFonts w:ascii="Times New Roman" w:hAnsi="Times New Roman" w:cs="Times New Roman"/>
          <w:sz w:val="20"/>
          <w:szCs w:val="20"/>
        </w:rPr>
        <w:t>и</w:t>
      </w:r>
      <w:r w:rsidRPr="00041CFA">
        <w:rPr>
          <w:rFonts w:ascii="Times New Roman" w:hAnsi="Times New Roman" w:cs="Times New Roman"/>
          <w:sz w:val="20"/>
          <w:szCs w:val="20"/>
        </w:rPr>
        <w:t xml:space="preserve">ческим давлением и силами поверхностного напряжения. До того, как </w:t>
      </w:r>
      <w:r w:rsidRPr="00041CFA">
        <w:rPr>
          <w:rFonts w:ascii="Times New Roman" w:hAnsi="Times New Roman" w:cs="Times New Roman"/>
          <w:sz w:val="20"/>
          <w:szCs w:val="20"/>
        </w:rPr>
        <w:lastRenderedPageBreak/>
        <w:t>равновесие будет разрушено, капля будет продолжать деформироват</w:t>
      </w:r>
      <w:r w:rsidRPr="00041CFA">
        <w:rPr>
          <w:rFonts w:ascii="Times New Roman" w:hAnsi="Times New Roman" w:cs="Times New Roman"/>
          <w:sz w:val="20"/>
          <w:szCs w:val="20"/>
        </w:rPr>
        <w:t>ь</w:t>
      </w:r>
      <w:r w:rsidRPr="00041CFA">
        <w:rPr>
          <w:rFonts w:ascii="Times New Roman" w:hAnsi="Times New Roman" w:cs="Times New Roman"/>
          <w:sz w:val="20"/>
          <w:szCs w:val="20"/>
        </w:rPr>
        <w:t xml:space="preserve">ся без дробления. До тех пор пока гидродинамическое давление не превысит силы поверхностного натяжения, капля будет сохранять свою изначальную круглую форму для числа Вебера </w:t>
      </w:r>
      <w:proofErr w:type="spellStart"/>
      <w:r w:rsidRPr="00041CFA">
        <w:rPr>
          <w:rFonts w:ascii="Times New Roman" w:hAnsi="Times New Roman" w:cs="Times New Roman"/>
          <w:sz w:val="20"/>
          <w:szCs w:val="20"/>
        </w:rPr>
        <w:t>We</w:t>
      </w:r>
      <w:proofErr w:type="spellEnd"/>
      <w:r w:rsidRPr="00041CFA">
        <w:rPr>
          <w:rFonts w:ascii="Times New Roman" w:hAnsi="Times New Roman" w:cs="Times New Roman"/>
          <w:sz w:val="20"/>
          <w:szCs w:val="20"/>
        </w:rPr>
        <w:t>=12, для того, чтобы капля начала дробиться, число Вебера, как показали приведе</w:t>
      </w:r>
      <w:r w:rsidRPr="00041CFA">
        <w:rPr>
          <w:rFonts w:ascii="Times New Roman" w:hAnsi="Times New Roman" w:cs="Times New Roman"/>
          <w:sz w:val="20"/>
          <w:szCs w:val="20"/>
        </w:rPr>
        <w:t>н</w:t>
      </w:r>
      <w:r w:rsidRPr="00041CFA">
        <w:rPr>
          <w:rFonts w:ascii="Times New Roman" w:hAnsi="Times New Roman" w:cs="Times New Roman"/>
          <w:sz w:val="20"/>
          <w:szCs w:val="20"/>
        </w:rPr>
        <w:t>ные расчеты, должно быть не меньше 13.</w:t>
      </w:r>
    </w:p>
    <w:p w:rsidR="00041CFA" w:rsidRPr="00041CFA" w:rsidRDefault="00041CFA" w:rsidP="00041CFA">
      <w:pPr>
        <w:spacing w:after="0" w:line="240" w:lineRule="auto"/>
        <w:ind w:firstLine="284"/>
        <w:jc w:val="both"/>
        <w:rPr>
          <w:rFonts w:ascii="Times New Roman" w:hAnsi="Times New Roman" w:cs="Times New Roman"/>
          <w:sz w:val="20"/>
          <w:szCs w:val="20"/>
        </w:rPr>
      </w:pPr>
      <w:r w:rsidRPr="00041CFA">
        <w:rPr>
          <w:rFonts w:ascii="Times New Roman" w:hAnsi="Times New Roman" w:cs="Times New Roman"/>
          <w:sz w:val="20"/>
          <w:szCs w:val="20"/>
        </w:rPr>
        <w:t xml:space="preserve">Вторая стадия эволюции капли – ее дробление. На втором этапе поведение капли зависит от величины числа Вебера. Для </w:t>
      </w:r>
      <w:proofErr w:type="spellStart"/>
      <w:r w:rsidRPr="00041CFA">
        <w:rPr>
          <w:rFonts w:ascii="Times New Roman" w:hAnsi="Times New Roman" w:cs="Times New Roman"/>
          <w:sz w:val="20"/>
          <w:szCs w:val="20"/>
        </w:rPr>
        <w:t>We</w:t>
      </w:r>
      <w:proofErr w:type="spellEnd"/>
      <w:r w:rsidRPr="00041CFA">
        <w:rPr>
          <w:rFonts w:ascii="Times New Roman" w:hAnsi="Times New Roman" w:cs="Times New Roman"/>
          <w:sz w:val="20"/>
          <w:szCs w:val="20"/>
        </w:rPr>
        <w:t>=13 капля продолжает сплющиваться и вытягиваться по нормали к потоку наб</w:t>
      </w:r>
      <w:r w:rsidRPr="00041CFA">
        <w:rPr>
          <w:rFonts w:ascii="Times New Roman" w:hAnsi="Times New Roman" w:cs="Times New Roman"/>
          <w:sz w:val="20"/>
          <w:szCs w:val="20"/>
        </w:rPr>
        <w:t>е</w:t>
      </w:r>
      <w:r w:rsidRPr="00041CFA">
        <w:rPr>
          <w:rFonts w:ascii="Times New Roman" w:hAnsi="Times New Roman" w:cs="Times New Roman"/>
          <w:sz w:val="20"/>
          <w:szCs w:val="20"/>
        </w:rPr>
        <w:t>гающей жидкости. В момент времени t=0.08 секунды точка дробления появляется возле центра капли и капля дробится на две части приме</w:t>
      </w:r>
      <w:r w:rsidRPr="00041CFA">
        <w:rPr>
          <w:rFonts w:ascii="Times New Roman" w:hAnsi="Times New Roman" w:cs="Times New Roman"/>
          <w:sz w:val="20"/>
          <w:szCs w:val="20"/>
        </w:rPr>
        <w:t>р</w:t>
      </w:r>
      <w:r w:rsidRPr="00041CFA">
        <w:rPr>
          <w:rFonts w:ascii="Times New Roman" w:hAnsi="Times New Roman" w:cs="Times New Roman"/>
          <w:sz w:val="20"/>
          <w:szCs w:val="20"/>
        </w:rPr>
        <w:t>но одного размера в момент времени t=0.094 секунды. С теоретич</w:t>
      </w:r>
      <w:r w:rsidRPr="00041CFA">
        <w:rPr>
          <w:rFonts w:ascii="Times New Roman" w:hAnsi="Times New Roman" w:cs="Times New Roman"/>
          <w:sz w:val="20"/>
          <w:szCs w:val="20"/>
        </w:rPr>
        <w:t>е</w:t>
      </w:r>
      <w:r w:rsidRPr="00041CFA">
        <w:rPr>
          <w:rFonts w:ascii="Times New Roman" w:hAnsi="Times New Roman" w:cs="Times New Roman"/>
          <w:sz w:val="20"/>
          <w:szCs w:val="20"/>
        </w:rPr>
        <w:t>ской точки зрения, появление этой точки дробления вызвано ростом волн на поверхности сплющенной капли (неустойчивость Кельвина-Гельмгольца и Рэлея-</w:t>
      </w:r>
      <w:proofErr w:type="spellStart"/>
      <w:r w:rsidRPr="00041CFA">
        <w:rPr>
          <w:rFonts w:ascii="Times New Roman" w:hAnsi="Times New Roman" w:cs="Times New Roman"/>
          <w:sz w:val="20"/>
          <w:szCs w:val="20"/>
        </w:rPr>
        <w:t>Тэйлора</w:t>
      </w:r>
      <w:proofErr w:type="spellEnd"/>
      <w:r w:rsidRPr="00041CFA">
        <w:rPr>
          <w:rFonts w:ascii="Times New Roman" w:hAnsi="Times New Roman" w:cs="Times New Roman"/>
          <w:sz w:val="20"/>
          <w:szCs w:val="20"/>
        </w:rPr>
        <w:t>). Капля в итоге делится  на две приме</w:t>
      </w:r>
      <w:r w:rsidRPr="00041CFA">
        <w:rPr>
          <w:rFonts w:ascii="Times New Roman" w:hAnsi="Times New Roman" w:cs="Times New Roman"/>
          <w:sz w:val="20"/>
          <w:szCs w:val="20"/>
        </w:rPr>
        <w:t>р</w:t>
      </w:r>
      <w:r w:rsidRPr="00041CFA">
        <w:rPr>
          <w:rFonts w:ascii="Times New Roman" w:hAnsi="Times New Roman" w:cs="Times New Roman"/>
          <w:sz w:val="20"/>
          <w:szCs w:val="20"/>
        </w:rPr>
        <w:t>но равные части. Таким образом, можем сделать вывод, что критич</w:t>
      </w:r>
      <w:r w:rsidRPr="00041CFA">
        <w:rPr>
          <w:rFonts w:ascii="Times New Roman" w:hAnsi="Times New Roman" w:cs="Times New Roman"/>
          <w:sz w:val="20"/>
          <w:szCs w:val="20"/>
        </w:rPr>
        <w:t>е</w:t>
      </w:r>
      <w:r w:rsidRPr="00041CFA">
        <w:rPr>
          <w:rFonts w:ascii="Times New Roman" w:hAnsi="Times New Roman" w:cs="Times New Roman"/>
          <w:sz w:val="20"/>
          <w:szCs w:val="20"/>
        </w:rPr>
        <w:t xml:space="preserve">ское значение числа Вебера для капли диоксида урана, испытывающей импульсное ускорение в натрии равно 13. Для </w:t>
      </w:r>
      <w:proofErr w:type="spellStart"/>
      <w:r w:rsidRPr="00041CFA">
        <w:rPr>
          <w:rFonts w:ascii="Times New Roman" w:hAnsi="Times New Roman" w:cs="Times New Roman"/>
          <w:sz w:val="20"/>
          <w:szCs w:val="20"/>
        </w:rPr>
        <w:t>We</w:t>
      </w:r>
      <w:proofErr w:type="spellEnd"/>
      <w:r w:rsidRPr="00041CFA">
        <w:rPr>
          <w:rFonts w:ascii="Times New Roman" w:hAnsi="Times New Roman" w:cs="Times New Roman"/>
          <w:sz w:val="20"/>
          <w:szCs w:val="20"/>
        </w:rPr>
        <w:t>=15 появляется н</w:t>
      </w:r>
      <w:r w:rsidRPr="00041CFA">
        <w:rPr>
          <w:rFonts w:ascii="Times New Roman" w:hAnsi="Times New Roman" w:cs="Times New Roman"/>
          <w:sz w:val="20"/>
          <w:szCs w:val="20"/>
        </w:rPr>
        <w:t>е</w:t>
      </w:r>
      <w:r w:rsidRPr="00041CFA">
        <w:rPr>
          <w:rFonts w:ascii="Times New Roman" w:hAnsi="Times New Roman" w:cs="Times New Roman"/>
          <w:sz w:val="20"/>
          <w:szCs w:val="20"/>
        </w:rPr>
        <w:t>сколько точек дробления, которые равномерно распределены по п</w:t>
      </w:r>
      <w:r w:rsidRPr="00041CFA">
        <w:rPr>
          <w:rFonts w:ascii="Times New Roman" w:hAnsi="Times New Roman" w:cs="Times New Roman"/>
          <w:sz w:val="20"/>
          <w:szCs w:val="20"/>
        </w:rPr>
        <w:t>о</w:t>
      </w:r>
      <w:r w:rsidRPr="00041CFA">
        <w:rPr>
          <w:rFonts w:ascii="Times New Roman" w:hAnsi="Times New Roman" w:cs="Times New Roman"/>
          <w:sz w:val="20"/>
          <w:szCs w:val="20"/>
        </w:rPr>
        <w:t>верхности капли и происходит ее деление на примерно шесть равных по размеру частей. В соответствие с зависимостью критической длины волны от числа Вебера, определенного из теории неустойчивости, большее значение числа Вебера соответствует меньшему значению критической длины волны. По этой причине при числе Вебера равном 15 формируется больше точек дробления. В заключении можно ск</w:t>
      </w:r>
      <w:r w:rsidRPr="00041CFA">
        <w:rPr>
          <w:rFonts w:ascii="Times New Roman" w:hAnsi="Times New Roman" w:cs="Times New Roman"/>
          <w:sz w:val="20"/>
          <w:szCs w:val="20"/>
        </w:rPr>
        <w:t>а</w:t>
      </w:r>
      <w:r w:rsidRPr="00041CFA">
        <w:rPr>
          <w:rFonts w:ascii="Times New Roman" w:hAnsi="Times New Roman" w:cs="Times New Roman"/>
          <w:sz w:val="20"/>
          <w:szCs w:val="20"/>
        </w:rPr>
        <w:t>зать, что рост волн на поверхности капли вследствие развития н</w:t>
      </w:r>
      <w:r w:rsidRPr="00041CFA">
        <w:rPr>
          <w:rFonts w:ascii="Times New Roman" w:hAnsi="Times New Roman" w:cs="Times New Roman"/>
          <w:sz w:val="20"/>
          <w:szCs w:val="20"/>
        </w:rPr>
        <w:t>е</w:t>
      </w:r>
      <w:r w:rsidRPr="00041CFA">
        <w:rPr>
          <w:rFonts w:ascii="Times New Roman" w:hAnsi="Times New Roman" w:cs="Times New Roman"/>
          <w:sz w:val="20"/>
          <w:szCs w:val="20"/>
        </w:rPr>
        <w:t>устойчивости является главным механизмом дробления капли на вт</w:t>
      </w:r>
      <w:r w:rsidRPr="00041CFA">
        <w:rPr>
          <w:rFonts w:ascii="Times New Roman" w:hAnsi="Times New Roman" w:cs="Times New Roman"/>
          <w:sz w:val="20"/>
          <w:szCs w:val="20"/>
        </w:rPr>
        <w:t>о</w:t>
      </w:r>
      <w:r w:rsidRPr="00041CFA">
        <w:rPr>
          <w:rFonts w:ascii="Times New Roman" w:hAnsi="Times New Roman" w:cs="Times New Roman"/>
          <w:sz w:val="20"/>
          <w:szCs w:val="20"/>
        </w:rPr>
        <w:t>ром этапе и именно оно определяет количество капель после дробл</w:t>
      </w:r>
      <w:r w:rsidRPr="00041CFA">
        <w:rPr>
          <w:rFonts w:ascii="Times New Roman" w:hAnsi="Times New Roman" w:cs="Times New Roman"/>
          <w:sz w:val="20"/>
          <w:szCs w:val="20"/>
        </w:rPr>
        <w:t>е</w:t>
      </w:r>
      <w:r w:rsidRPr="00041CFA">
        <w:rPr>
          <w:rFonts w:ascii="Times New Roman" w:hAnsi="Times New Roman" w:cs="Times New Roman"/>
          <w:sz w:val="20"/>
          <w:szCs w:val="20"/>
        </w:rPr>
        <w:t>ния.</w:t>
      </w:r>
    </w:p>
    <w:p w:rsidR="00E417F4" w:rsidRDefault="00E417F4" w:rsidP="00302E35">
      <w:pPr>
        <w:spacing w:after="0" w:line="240" w:lineRule="auto"/>
        <w:ind w:firstLine="708"/>
        <w:jc w:val="both"/>
        <w:rPr>
          <w:rFonts w:ascii="Times New Roman" w:hAnsi="Times New Roman" w:cs="Times New Roman"/>
          <w:sz w:val="20"/>
          <w:szCs w:val="20"/>
        </w:rPr>
      </w:pPr>
    </w:p>
    <w:p w:rsidR="001B3B48" w:rsidRPr="001B3B48" w:rsidRDefault="001B3B48" w:rsidP="001B3B48">
      <w:pPr>
        <w:spacing w:after="0" w:line="240" w:lineRule="auto"/>
        <w:jc w:val="center"/>
        <w:rPr>
          <w:rFonts w:ascii="Times New Roman" w:hAnsi="Times New Roman" w:cs="Times New Roman"/>
          <w:b/>
          <w:sz w:val="16"/>
          <w:szCs w:val="16"/>
          <w:lang w:val="en-US"/>
        </w:rPr>
      </w:pPr>
      <w:r w:rsidRPr="001B3B48">
        <w:rPr>
          <w:rFonts w:ascii="Times New Roman" w:hAnsi="Times New Roman" w:cs="Times New Roman"/>
          <w:b/>
          <w:sz w:val="16"/>
          <w:szCs w:val="16"/>
        </w:rPr>
        <w:t>Библиографический</w:t>
      </w:r>
      <w:r w:rsidRPr="001B3B48">
        <w:rPr>
          <w:rFonts w:ascii="Times New Roman" w:hAnsi="Times New Roman" w:cs="Times New Roman"/>
          <w:b/>
          <w:sz w:val="16"/>
          <w:szCs w:val="16"/>
          <w:lang w:val="en-US"/>
        </w:rPr>
        <w:t xml:space="preserve"> </w:t>
      </w:r>
      <w:r w:rsidRPr="001B3B48">
        <w:rPr>
          <w:rFonts w:ascii="Times New Roman" w:hAnsi="Times New Roman" w:cs="Times New Roman"/>
          <w:b/>
          <w:sz w:val="16"/>
          <w:szCs w:val="16"/>
        </w:rPr>
        <w:t>список</w:t>
      </w:r>
    </w:p>
    <w:p w:rsidR="001B3B48" w:rsidRPr="001B3B48" w:rsidRDefault="001B3B48" w:rsidP="00302E35">
      <w:pPr>
        <w:spacing w:after="0" w:line="240" w:lineRule="auto"/>
        <w:ind w:firstLine="708"/>
        <w:jc w:val="both"/>
        <w:rPr>
          <w:rFonts w:ascii="Times New Roman" w:hAnsi="Times New Roman" w:cs="Times New Roman"/>
          <w:sz w:val="16"/>
          <w:szCs w:val="16"/>
          <w:lang w:val="en-US"/>
        </w:rPr>
      </w:pPr>
    </w:p>
    <w:p w:rsidR="001B3B48" w:rsidRPr="008E127A" w:rsidRDefault="001B3B48" w:rsidP="008E127A">
      <w:pPr>
        <w:pStyle w:val="a8"/>
        <w:numPr>
          <w:ilvl w:val="0"/>
          <w:numId w:val="1"/>
        </w:numPr>
        <w:spacing w:after="0"/>
        <w:ind w:left="284" w:hanging="284"/>
        <w:rPr>
          <w:rFonts w:ascii="Times New Roman" w:eastAsia="Times New Roman" w:hAnsi="Times New Roman" w:cs="Times New Roman"/>
          <w:sz w:val="16"/>
          <w:szCs w:val="16"/>
          <w:lang w:val="en-US"/>
        </w:rPr>
      </w:pPr>
      <w:proofErr w:type="spellStart"/>
      <w:r w:rsidRPr="002E34AC">
        <w:rPr>
          <w:rFonts w:ascii="Times New Roman" w:eastAsia="Times New Roman" w:hAnsi="Times New Roman" w:cs="Times New Roman"/>
          <w:b/>
          <w:sz w:val="16"/>
          <w:szCs w:val="16"/>
          <w:lang w:val="en-US"/>
        </w:rPr>
        <w:t>Koshizuka</w:t>
      </w:r>
      <w:proofErr w:type="spellEnd"/>
      <w:r w:rsidRPr="002E34AC">
        <w:rPr>
          <w:rFonts w:ascii="Times New Roman" w:eastAsia="Times New Roman" w:hAnsi="Times New Roman" w:cs="Times New Roman"/>
          <w:b/>
          <w:sz w:val="16"/>
          <w:szCs w:val="16"/>
          <w:lang w:val="en-US"/>
        </w:rPr>
        <w:t xml:space="preserve"> S., Oka Y.</w:t>
      </w:r>
      <w:r w:rsidRPr="008E127A">
        <w:rPr>
          <w:rFonts w:ascii="Times New Roman" w:eastAsia="Times New Roman" w:hAnsi="Times New Roman" w:cs="Times New Roman"/>
          <w:sz w:val="16"/>
          <w:szCs w:val="16"/>
          <w:lang w:val="en-US"/>
        </w:rPr>
        <w:t>, Moving-particle semi-implicit method for fragmentation of i</w:t>
      </w:r>
      <w:r w:rsidRPr="008E127A">
        <w:rPr>
          <w:rFonts w:ascii="Times New Roman" w:eastAsia="Times New Roman" w:hAnsi="Times New Roman" w:cs="Times New Roman"/>
          <w:sz w:val="16"/>
          <w:szCs w:val="16"/>
          <w:lang w:val="en-US"/>
        </w:rPr>
        <w:t>n</w:t>
      </w:r>
      <w:r w:rsidRPr="008E127A">
        <w:rPr>
          <w:rFonts w:ascii="Times New Roman" w:eastAsia="Times New Roman" w:hAnsi="Times New Roman" w:cs="Times New Roman"/>
          <w:sz w:val="16"/>
          <w:szCs w:val="16"/>
          <w:lang w:val="en-US"/>
        </w:rPr>
        <w:t xml:space="preserve">compressible </w:t>
      </w:r>
      <w:r w:rsidRPr="008E127A">
        <w:rPr>
          <w:rFonts w:ascii="Times New Roman" w:eastAsia="Times New Roman" w:hAnsi="Times New Roman" w:cs="Times New Roman"/>
          <w:sz w:val="16"/>
          <w:szCs w:val="16"/>
        </w:rPr>
        <w:t>ﬂ</w:t>
      </w:r>
      <w:proofErr w:type="spellStart"/>
      <w:r w:rsidRPr="008E127A">
        <w:rPr>
          <w:rFonts w:ascii="Times New Roman" w:eastAsia="Times New Roman" w:hAnsi="Times New Roman" w:cs="Times New Roman"/>
          <w:sz w:val="16"/>
          <w:szCs w:val="16"/>
          <w:lang w:val="en-US"/>
        </w:rPr>
        <w:t>uid</w:t>
      </w:r>
      <w:proofErr w:type="spellEnd"/>
      <w:r w:rsidRPr="008E127A">
        <w:rPr>
          <w:rFonts w:ascii="Times New Roman" w:eastAsia="Times New Roman" w:hAnsi="Times New Roman" w:cs="Times New Roman"/>
          <w:sz w:val="16"/>
          <w:szCs w:val="16"/>
          <w:lang w:val="en-US"/>
        </w:rPr>
        <w:t xml:space="preserve">. </w:t>
      </w:r>
      <w:proofErr w:type="spellStart"/>
      <w:r w:rsidRPr="008E127A">
        <w:rPr>
          <w:rFonts w:ascii="Times New Roman" w:eastAsia="Times New Roman" w:hAnsi="Times New Roman" w:cs="Times New Roman"/>
          <w:sz w:val="16"/>
          <w:szCs w:val="16"/>
          <w:lang w:val="en-US"/>
        </w:rPr>
        <w:t>Nucl.Sci</w:t>
      </w:r>
      <w:proofErr w:type="spellEnd"/>
      <w:r w:rsidRPr="008E127A">
        <w:rPr>
          <w:rFonts w:ascii="Times New Roman" w:eastAsia="Times New Roman" w:hAnsi="Times New Roman" w:cs="Times New Roman"/>
          <w:sz w:val="16"/>
          <w:szCs w:val="16"/>
          <w:lang w:val="en-US"/>
        </w:rPr>
        <w:t xml:space="preserve">. Eng. 123, 421–434., </w:t>
      </w:r>
      <w:bookmarkStart w:id="0" w:name="_GoBack"/>
      <w:bookmarkEnd w:id="0"/>
      <w:r w:rsidRPr="008E127A">
        <w:rPr>
          <w:rFonts w:ascii="Times New Roman" w:eastAsia="Times New Roman" w:hAnsi="Times New Roman" w:cs="Times New Roman"/>
          <w:sz w:val="16"/>
          <w:szCs w:val="16"/>
          <w:lang w:val="en-US"/>
        </w:rPr>
        <w:t>1996.</w:t>
      </w:r>
    </w:p>
    <w:p w:rsidR="001B3B48" w:rsidRPr="00115031" w:rsidRDefault="001B3B48" w:rsidP="00115031">
      <w:pPr>
        <w:pStyle w:val="a8"/>
        <w:numPr>
          <w:ilvl w:val="0"/>
          <w:numId w:val="1"/>
        </w:numPr>
        <w:spacing w:after="0" w:line="240" w:lineRule="auto"/>
        <w:ind w:left="284" w:hanging="284"/>
        <w:jc w:val="both"/>
        <w:rPr>
          <w:rFonts w:ascii="Times New Roman" w:hAnsi="Times New Roman" w:cs="Times New Roman"/>
          <w:sz w:val="20"/>
          <w:szCs w:val="20"/>
          <w:lang w:val="en-US"/>
        </w:rPr>
      </w:pPr>
      <w:proofErr w:type="spellStart"/>
      <w:r w:rsidRPr="002E34AC">
        <w:rPr>
          <w:rFonts w:ascii="Times New Roman" w:eastAsia="Times New Roman" w:hAnsi="Times New Roman" w:cs="Times New Roman"/>
          <w:b/>
          <w:sz w:val="16"/>
          <w:szCs w:val="16"/>
          <w:lang w:val="en-US"/>
        </w:rPr>
        <w:t>Koshizuka</w:t>
      </w:r>
      <w:proofErr w:type="spellEnd"/>
      <w:r w:rsidRPr="002E34AC">
        <w:rPr>
          <w:rFonts w:ascii="Times New Roman" w:eastAsia="Times New Roman" w:hAnsi="Times New Roman" w:cs="Times New Roman"/>
          <w:b/>
          <w:sz w:val="16"/>
          <w:szCs w:val="16"/>
          <w:lang w:val="en-US"/>
        </w:rPr>
        <w:t xml:space="preserve"> S., Oka Y.</w:t>
      </w:r>
      <w:r w:rsidRPr="00115031">
        <w:rPr>
          <w:rFonts w:ascii="Times New Roman" w:eastAsia="Times New Roman" w:hAnsi="Times New Roman" w:cs="Times New Roman"/>
          <w:sz w:val="16"/>
          <w:szCs w:val="16"/>
          <w:lang w:val="en-US"/>
        </w:rPr>
        <w:t xml:space="preserve">, Development of a particle method for calculating fragmentation of incompressible viscous </w:t>
      </w:r>
      <w:r w:rsidRPr="00115031">
        <w:rPr>
          <w:rFonts w:ascii="Times New Roman" w:eastAsia="Times New Roman" w:hAnsi="Times New Roman" w:cs="Times New Roman"/>
          <w:sz w:val="16"/>
          <w:szCs w:val="16"/>
        </w:rPr>
        <w:t>ﬂ</w:t>
      </w:r>
      <w:proofErr w:type="spellStart"/>
      <w:r w:rsidRPr="00115031">
        <w:rPr>
          <w:rFonts w:ascii="Times New Roman" w:eastAsia="Times New Roman" w:hAnsi="Times New Roman" w:cs="Times New Roman"/>
          <w:sz w:val="16"/>
          <w:szCs w:val="16"/>
          <w:lang w:val="en-US"/>
        </w:rPr>
        <w:t>uid</w:t>
      </w:r>
      <w:proofErr w:type="spellEnd"/>
      <w:r w:rsidRPr="00115031">
        <w:rPr>
          <w:rFonts w:ascii="Times New Roman" w:eastAsia="Times New Roman" w:hAnsi="Times New Roman" w:cs="Times New Roman"/>
          <w:sz w:val="16"/>
          <w:szCs w:val="16"/>
          <w:lang w:val="en-US"/>
        </w:rPr>
        <w:t xml:space="preserve">. Proc. </w:t>
      </w:r>
      <w:proofErr w:type="spellStart"/>
      <w:r w:rsidRPr="00115031">
        <w:rPr>
          <w:rFonts w:ascii="Times New Roman" w:eastAsia="Times New Roman" w:hAnsi="Times New Roman" w:cs="Times New Roman"/>
          <w:sz w:val="16"/>
          <w:szCs w:val="16"/>
          <w:lang w:val="en-US"/>
        </w:rPr>
        <w:t>US:Japan</w:t>
      </w:r>
      <w:proofErr w:type="spellEnd"/>
      <w:r w:rsidRPr="00115031">
        <w:rPr>
          <w:rFonts w:ascii="Times New Roman" w:eastAsia="Times New Roman" w:hAnsi="Times New Roman" w:cs="Times New Roman"/>
          <w:sz w:val="16"/>
          <w:szCs w:val="16"/>
          <w:lang w:val="en-US"/>
        </w:rPr>
        <w:t xml:space="preserve"> Joint Seminar: A </w:t>
      </w:r>
      <w:proofErr w:type="spellStart"/>
      <w:r w:rsidRPr="00115031">
        <w:rPr>
          <w:rFonts w:ascii="Times New Roman" w:eastAsia="Times New Roman" w:hAnsi="Times New Roman" w:cs="Times New Roman"/>
          <w:sz w:val="16"/>
          <w:szCs w:val="16"/>
          <w:lang w:val="en-US"/>
        </w:rPr>
        <w:t>Multidisci-plinary</w:t>
      </w:r>
      <w:proofErr w:type="spellEnd"/>
      <w:r w:rsidRPr="00115031">
        <w:rPr>
          <w:rFonts w:ascii="Times New Roman" w:eastAsia="Times New Roman" w:hAnsi="Times New Roman" w:cs="Times New Roman"/>
          <w:sz w:val="16"/>
          <w:szCs w:val="16"/>
          <w:lang w:val="en-US"/>
        </w:rPr>
        <w:t xml:space="preserve"> Int. Seminar on Intense Multiphase Interactions, Santa Barbara, CA, pp. 145–158.</w:t>
      </w:r>
      <w:r w:rsidRPr="002E34AC">
        <w:rPr>
          <w:rFonts w:ascii="Times New Roman" w:eastAsia="Times New Roman" w:hAnsi="Times New Roman" w:cs="Times New Roman"/>
          <w:sz w:val="16"/>
          <w:szCs w:val="16"/>
          <w:lang w:val="en-US"/>
        </w:rPr>
        <w:t xml:space="preserve">, </w:t>
      </w:r>
      <w:r w:rsidRPr="00115031">
        <w:rPr>
          <w:rFonts w:ascii="Times New Roman" w:eastAsia="Times New Roman" w:hAnsi="Times New Roman" w:cs="Times New Roman"/>
          <w:sz w:val="16"/>
          <w:szCs w:val="16"/>
          <w:lang w:val="en-US"/>
        </w:rPr>
        <w:t>1995</w:t>
      </w:r>
      <w:r w:rsidRPr="002E34AC">
        <w:rPr>
          <w:rFonts w:ascii="Times New Roman" w:eastAsia="Times New Roman" w:hAnsi="Times New Roman" w:cs="Times New Roman"/>
          <w:sz w:val="16"/>
          <w:szCs w:val="16"/>
          <w:lang w:val="en-US"/>
        </w:rPr>
        <w:t>.</w:t>
      </w:r>
    </w:p>
    <w:sectPr w:rsidR="001B3B48" w:rsidRPr="00115031" w:rsidSect="00E36819">
      <w:pgSz w:w="8392" w:h="11907" w:code="11"/>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B53A67"/>
    <w:multiLevelType w:val="hybridMultilevel"/>
    <w:tmpl w:val="6F0E02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6D6D"/>
    <w:rsid w:val="00041CFA"/>
    <w:rsid w:val="00115031"/>
    <w:rsid w:val="001B3B48"/>
    <w:rsid w:val="002E34AC"/>
    <w:rsid w:val="00302E35"/>
    <w:rsid w:val="00483599"/>
    <w:rsid w:val="004F783D"/>
    <w:rsid w:val="00786D6D"/>
    <w:rsid w:val="008D2153"/>
    <w:rsid w:val="008E127A"/>
    <w:rsid w:val="009049CA"/>
    <w:rsid w:val="00C0799C"/>
    <w:rsid w:val="00C2480E"/>
    <w:rsid w:val="00CA3954"/>
    <w:rsid w:val="00E157E2"/>
    <w:rsid w:val="00E36819"/>
    <w:rsid w:val="00E417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4F783D"/>
    <w:pPr>
      <w:spacing w:after="120" w:line="360" w:lineRule="auto"/>
      <w:ind w:firstLine="720"/>
      <w:jc w:val="both"/>
    </w:pPr>
    <w:rPr>
      <w:rFonts w:ascii="Times New Roman" w:eastAsia="Times New Roman" w:hAnsi="Times New Roman" w:cs="Times New Roman"/>
      <w:sz w:val="28"/>
      <w:szCs w:val="24"/>
    </w:rPr>
  </w:style>
  <w:style w:type="character" w:customStyle="1" w:styleId="a4">
    <w:name w:val="Основной текст Знак"/>
    <w:basedOn w:val="a0"/>
    <w:link w:val="a3"/>
    <w:semiHidden/>
    <w:rsid w:val="004F783D"/>
    <w:rPr>
      <w:rFonts w:ascii="Times New Roman" w:eastAsia="Times New Roman" w:hAnsi="Times New Roman" w:cs="Times New Roman"/>
      <w:sz w:val="28"/>
      <w:szCs w:val="24"/>
    </w:rPr>
  </w:style>
  <w:style w:type="table" w:styleId="a5">
    <w:name w:val="Table Grid"/>
    <w:basedOn w:val="a1"/>
    <w:uiPriority w:val="59"/>
    <w:rsid w:val="00C248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E417F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417F4"/>
    <w:rPr>
      <w:rFonts w:ascii="Tahoma" w:hAnsi="Tahoma" w:cs="Tahoma"/>
      <w:sz w:val="16"/>
      <w:szCs w:val="16"/>
    </w:rPr>
  </w:style>
  <w:style w:type="paragraph" w:styleId="a8">
    <w:name w:val="List Paragraph"/>
    <w:basedOn w:val="a"/>
    <w:uiPriority w:val="34"/>
    <w:qFormat/>
    <w:rsid w:val="008E127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4F783D"/>
    <w:pPr>
      <w:spacing w:after="120" w:line="360" w:lineRule="auto"/>
      <w:ind w:firstLine="720"/>
      <w:jc w:val="both"/>
    </w:pPr>
    <w:rPr>
      <w:rFonts w:ascii="Times New Roman" w:eastAsia="Times New Roman" w:hAnsi="Times New Roman" w:cs="Times New Roman"/>
      <w:sz w:val="28"/>
      <w:szCs w:val="24"/>
    </w:rPr>
  </w:style>
  <w:style w:type="character" w:customStyle="1" w:styleId="a4">
    <w:name w:val="Основной текст Знак"/>
    <w:basedOn w:val="a0"/>
    <w:link w:val="a3"/>
    <w:semiHidden/>
    <w:rsid w:val="004F783D"/>
    <w:rPr>
      <w:rFonts w:ascii="Times New Roman" w:eastAsia="Times New Roman" w:hAnsi="Times New Roman" w:cs="Times New Roman"/>
      <w:sz w:val="28"/>
      <w:szCs w:val="24"/>
    </w:rPr>
  </w:style>
  <w:style w:type="table" w:styleId="a5">
    <w:name w:val="Table Grid"/>
    <w:basedOn w:val="a1"/>
    <w:uiPriority w:val="59"/>
    <w:rsid w:val="00C248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E417F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417F4"/>
    <w:rPr>
      <w:rFonts w:ascii="Tahoma" w:hAnsi="Tahoma" w:cs="Tahoma"/>
      <w:sz w:val="16"/>
      <w:szCs w:val="16"/>
    </w:rPr>
  </w:style>
  <w:style w:type="paragraph" w:styleId="a8">
    <w:name w:val="List Paragraph"/>
    <w:basedOn w:val="a"/>
    <w:uiPriority w:val="34"/>
    <w:qFormat/>
    <w:rsid w:val="008E12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951361">
      <w:bodyDiv w:val="1"/>
      <w:marLeft w:val="0"/>
      <w:marRight w:val="0"/>
      <w:marTop w:val="0"/>
      <w:marBottom w:val="0"/>
      <w:divBdr>
        <w:top w:val="none" w:sz="0" w:space="0" w:color="auto"/>
        <w:left w:val="none" w:sz="0" w:space="0" w:color="auto"/>
        <w:bottom w:val="none" w:sz="0" w:space="0" w:color="auto"/>
        <w:right w:val="none" w:sz="0" w:space="0" w:color="auto"/>
      </w:divBdr>
    </w:div>
    <w:div w:id="561335452">
      <w:bodyDiv w:val="1"/>
      <w:marLeft w:val="0"/>
      <w:marRight w:val="0"/>
      <w:marTop w:val="0"/>
      <w:marBottom w:val="0"/>
      <w:divBdr>
        <w:top w:val="none" w:sz="0" w:space="0" w:color="auto"/>
        <w:left w:val="none" w:sz="0" w:space="0" w:color="auto"/>
        <w:bottom w:val="none" w:sz="0" w:space="0" w:color="auto"/>
        <w:right w:val="none" w:sz="0" w:space="0" w:color="auto"/>
      </w:divBdr>
    </w:div>
    <w:div w:id="1824009671">
      <w:bodyDiv w:val="1"/>
      <w:marLeft w:val="0"/>
      <w:marRight w:val="0"/>
      <w:marTop w:val="0"/>
      <w:marBottom w:val="0"/>
      <w:divBdr>
        <w:top w:val="none" w:sz="0" w:space="0" w:color="auto"/>
        <w:left w:val="none" w:sz="0" w:space="0" w:color="auto"/>
        <w:bottom w:val="none" w:sz="0" w:space="0" w:color="auto"/>
        <w:right w:val="none" w:sz="0" w:space="0" w:color="auto"/>
      </w:divBdr>
    </w:div>
    <w:div w:id="1884563470">
      <w:bodyDiv w:val="1"/>
      <w:marLeft w:val="0"/>
      <w:marRight w:val="0"/>
      <w:marTop w:val="0"/>
      <w:marBottom w:val="0"/>
      <w:divBdr>
        <w:top w:val="none" w:sz="0" w:space="0" w:color="auto"/>
        <w:left w:val="none" w:sz="0" w:space="0" w:color="auto"/>
        <w:bottom w:val="none" w:sz="0" w:space="0" w:color="auto"/>
        <w:right w:val="none" w:sz="0" w:space="0" w:color="auto"/>
      </w:divBdr>
    </w:div>
    <w:div w:id="1933391869">
      <w:bodyDiv w:val="1"/>
      <w:marLeft w:val="0"/>
      <w:marRight w:val="0"/>
      <w:marTop w:val="0"/>
      <w:marBottom w:val="0"/>
      <w:divBdr>
        <w:top w:val="none" w:sz="0" w:space="0" w:color="auto"/>
        <w:left w:val="none" w:sz="0" w:space="0" w:color="auto"/>
        <w:bottom w:val="none" w:sz="0" w:space="0" w:color="auto"/>
        <w:right w:val="none" w:sz="0" w:space="0" w:color="auto"/>
      </w:divBdr>
    </w:div>
    <w:div w:id="1949501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4</Pages>
  <Words>1143</Words>
  <Characters>6520</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ДЖЭТ</Company>
  <LinksUpToDate>false</LinksUpToDate>
  <CharactersWithSpaces>7648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Климов</dc:creator>
  <cp:keywords/>
  <dc:description/>
  <cp:lastModifiedBy>Климов</cp:lastModifiedBy>
  <cp:revision>15</cp:revision>
  <dcterms:created xsi:type="dcterms:W3CDTF">2014-02-28T08:21:00Z</dcterms:created>
  <dcterms:modified xsi:type="dcterms:W3CDTF">2014-02-28T09:23:00Z</dcterms:modified>
</cp:coreProperties>
</file>