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41" w:rsidRDefault="000E3518" w:rsidP="000E3518">
      <w:pPr>
        <w:spacing w:line="240" w:lineRule="auto"/>
        <w:rPr>
          <w:rFonts w:ascii="Times New Roman" w:hAnsi="Times New Roman" w:cs="Times New Roman"/>
          <w:b/>
          <w:i/>
          <w:color w:val="000000"/>
          <w:spacing w:val="-1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Фунт А.Н.</w:t>
      </w:r>
      <w:r w:rsidRPr="000E3518">
        <w:rPr>
          <w:rFonts w:ascii="Times New Roman" w:hAnsi="Times New Roman" w:cs="Times New Roman"/>
          <w:b/>
          <w:i/>
          <w:sz w:val="20"/>
          <w:szCs w:val="20"/>
        </w:rPr>
        <w:t>;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Новиков В.Ф.</w:t>
      </w:r>
      <w:r w:rsidRPr="000E351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(</w:t>
      </w:r>
      <w:r w:rsidRPr="000E3518">
        <w:rPr>
          <w:rFonts w:ascii="Times New Roman" w:hAnsi="Times New Roman" w:cs="Times New Roman"/>
          <w:b/>
          <w:i/>
          <w:color w:val="000000"/>
          <w:spacing w:val="-1"/>
          <w:sz w:val="20"/>
          <w:szCs w:val="20"/>
        </w:rPr>
        <w:t>д-р хим. наук, проф</w:t>
      </w:r>
      <w:r>
        <w:rPr>
          <w:rFonts w:ascii="Times New Roman" w:hAnsi="Times New Roman" w:cs="Times New Roman"/>
          <w:b/>
          <w:i/>
          <w:color w:val="000000"/>
          <w:spacing w:val="-1"/>
          <w:sz w:val="20"/>
          <w:szCs w:val="20"/>
        </w:rPr>
        <w:t>ессор)</w:t>
      </w:r>
    </w:p>
    <w:p w:rsidR="000E3518" w:rsidRDefault="000E3518" w:rsidP="000E3518">
      <w:pPr>
        <w:spacing w:line="240" w:lineRule="auto"/>
        <w:rPr>
          <w:rFonts w:ascii="Times New Roman" w:hAnsi="Times New Roman" w:cs="Times New Roman"/>
          <w:b/>
          <w:i/>
          <w:color w:val="000000"/>
          <w:spacing w:val="-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0"/>
          <w:szCs w:val="20"/>
        </w:rPr>
        <w:t xml:space="preserve">                                                                                (КГЭУ, г.Казань)</w:t>
      </w:r>
    </w:p>
    <w:p w:rsidR="008505DE" w:rsidRDefault="000E3518" w:rsidP="008505D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0E351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Перспективы применения озона в питьевом водоснабжении</w:t>
      </w:r>
    </w:p>
    <w:p w:rsidR="008505DE" w:rsidRPr="008505DE" w:rsidRDefault="008505DE" w:rsidP="008505DE">
      <w:pPr>
        <w:spacing w:line="240" w:lineRule="auto"/>
        <w:ind w:firstLine="284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8505DE">
        <w:rPr>
          <w:rFonts w:ascii="Times New Roman" w:hAnsi="Times New Roman" w:cs="Times New Roman"/>
          <w:color w:val="000000"/>
          <w:sz w:val="20"/>
          <w:szCs w:val="20"/>
        </w:rPr>
        <w:t>Одной из ключевых задач питьевого водоснабжения является обеспечение населения безопасной в эпидемическом отношении питьевой водой. В связи с этим актуальной задачей является рассмотрение химического состава питьевой воды, а также оценка влияния на нее озона.</w:t>
      </w:r>
    </w:p>
    <w:p w:rsidR="008505DE" w:rsidRPr="008505DE" w:rsidRDefault="008505DE" w:rsidP="00FE3C59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5DE">
        <w:rPr>
          <w:rFonts w:ascii="Times New Roman" w:hAnsi="Times New Roman" w:cs="Times New Roman"/>
          <w:sz w:val="20"/>
          <w:szCs w:val="20"/>
        </w:rPr>
        <w:t xml:space="preserve"> Интерес к применению озона при подготовке питьевой воды объясняется тем, что озон как сильнейший окислитель имеет ряд преимуществ перед другими реагентами. Озонирование не только обеспечивает быстрое и надёжное обеззараживание, но вызывает и весьма значительное улучшение органолептических свойств воды, т.к. в результате обработки озоном устраняются привкусы и запахи, цветность воды. Кроме того, возрастает содержание растворённого кислорода, что возвращает очищенной воде одно из основных свойств, характеризующих чистые природные источники.</w:t>
      </w:r>
    </w:p>
    <w:p w:rsidR="008505DE" w:rsidRPr="008505DE" w:rsidRDefault="008505DE" w:rsidP="008505DE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color w:val="000000"/>
          <w:sz w:val="20"/>
          <w:szCs w:val="20"/>
        </w:rPr>
      </w:pPr>
      <w:r w:rsidRPr="008505DE">
        <w:rPr>
          <w:rFonts w:ascii="Times New Roman" w:hAnsi="Times New Roman" w:cs="Times New Roman"/>
          <w:color w:val="000000"/>
          <w:sz w:val="20"/>
          <w:szCs w:val="20"/>
        </w:rPr>
        <w:t>В ходе проводимой работы будут рассмотрены перспективы и проблемы процесса водоподготовки с использованием озонирования в сравнении с иными технологиями очистки воды питьевого назначения.</w:t>
      </w:r>
    </w:p>
    <w:p w:rsidR="008505DE" w:rsidRPr="008505DE" w:rsidRDefault="008505DE" w:rsidP="008505DE">
      <w:pPr>
        <w:pStyle w:val="a3"/>
        <w:ind w:firstLine="284"/>
        <w:rPr>
          <w:sz w:val="20"/>
        </w:rPr>
      </w:pPr>
      <w:r w:rsidRPr="008505DE">
        <w:rPr>
          <w:sz w:val="20"/>
        </w:rPr>
        <w:t xml:space="preserve">К числу основных показателей относятся те параметры качества воды, которые определяют ее потребительские свойства, т.е. те свойства, которые непосредственно влияют на органы чувств человека (обоняние, осязание, зрение). </w:t>
      </w:r>
    </w:p>
    <w:p w:rsidR="008505DE" w:rsidRPr="008505DE" w:rsidRDefault="008505DE" w:rsidP="008505DE">
      <w:pPr>
        <w:pStyle w:val="a3"/>
        <w:ind w:firstLine="284"/>
        <w:rPr>
          <w:sz w:val="20"/>
        </w:rPr>
      </w:pPr>
      <w:r w:rsidRPr="008505DE">
        <w:rPr>
          <w:sz w:val="20"/>
        </w:rPr>
        <w:t>Наиболее значимые из этих параметров – вкус и запах – не поддаются формальному измерению, поэтому их определение производится экспертным путем. Наша работа, дающая оценку органолептическим свойствам воды, очень сложна и ответственна и во многом сродни работе дегустаторов самых изысканных напитков, так как они должны улавливать малейшие оттенки вкуса и запаха.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3"/>
        <w:gridCol w:w="2221"/>
        <w:gridCol w:w="2033"/>
      </w:tblGrid>
      <w:tr w:rsidR="008505DE" w:rsidRPr="007739DB" w:rsidTr="00FE3C59">
        <w:trPr>
          <w:cantSplit/>
        </w:trPr>
        <w:tc>
          <w:tcPr>
            <w:tcW w:w="6367" w:type="dxa"/>
            <w:gridSpan w:val="3"/>
            <w:tcBorders>
              <w:top w:val="nil"/>
              <w:left w:val="nil"/>
              <w:right w:val="nil"/>
            </w:tcBorders>
          </w:tcPr>
          <w:p w:rsidR="008505DE" w:rsidRPr="008505DE" w:rsidRDefault="008505DE" w:rsidP="008505D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05DE" w:rsidRPr="007739DB" w:rsidTr="00FE3C59">
        <w:tc>
          <w:tcPr>
            <w:tcW w:w="2113" w:type="dxa"/>
            <w:tcBorders>
              <w:left w:val="nil"/>
            </w:tcBorders>
          </w:tcPr>
          <w:p w:rsidR="008505DE" w:rsidRPr="008505DE" w:rsidRDefault="008505DE" w:rsidP="00FE3C59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bCs/>
                <w:sz w:val="16"/>
                <w:szCs w:val="16"/>
              </w:rPr>
              <w:t>Запах</w:t>
            </w:r>
          </w:p>
        </w:tc>
        <w:tc>
          <w:tcPr>
            <w:tcW w:w="2221" w:type="dxa"/>
          </w:tcPr>
          <w:p w:rsidR="008505DE" w:rsidRPr="008505DE" w:rsidRDefault="0089033A" w:rsidP="00FE3C59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балл</w:t>
            </w:r>
          </w:p>
        </w:tc>
        <w:tc>
          <w:tcPr>
            <w:tcW w:w="2033" w:type="dxa"/>
            <w:tcBorders>
              <w:right w:val="nil"/>
            </w:tcBorders>
          </w:tcPr>
          <w:p w:rsidR="008505DE" w:rsidRPr="008505DE" w:rsidRDefault="008505DE" w:rsidP="00FE3C59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Не более 2</w:t>
            </w:r>
          </w:p>
        </w:tc>
      </w:tr>
      <w:tr w:rsidR="00FE3C59" w:rsidRPr="007739DB" w:rsidTr="00FE3C59">
        <w:tc>
          <w:tcPr>
            <w:tcW w:w="2113" w:type="dxa"/>
            <w:tcBorders>
              <w:left w:val="nil"/>
            </w:tcBorders>
          </w:tcPr>
          <w:p w:rsidR="00FE3C59" w:rsidRPr="008505DE" w:rsidRDefault="00FE3C59" w:rsidP="00FE3C59">
            <w:pPr>
              <w:pStyle w:val="3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Цветность</w:t>
            </w:r>
          </w:p>
        </w:tc>
        <w:tc>
          <w:tcPr>
            <w:tcW w:w="2221" w:type="dxa"/>
          </w:tcPr>
          <w:p w:rsidR="00FE3C59" w:rsidRPr="008505DE" w:rsidRDefault="00FE3C59" w:rsidP="00FE3C59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</w:t>
            </w:r>
          </w:p>
        </w:tc>
        <w:tc>
          <w:tcPr>
            <w:tcW w:w="2033" w:type="dxa"/>
            <w:tcBorders>
              <w:right w:val="nil"/>
            </w:tcBorders>
          </w:tcPr>
          <w:p w:rsidR="00FE3C59" w:rsidRPr="008505DE" w:rsidRDefault="00FE3C59" w:rsidP="00FE3C59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20(35)</w:t>
            </w:r>
          </w:p>
        </w:tc>
      </w:tr>
      <w:tr w:rsidR="008505DE" w:rsidRPr="007739DB" w:rsidTr="00FE3C59">
        <w:tc>
          <w:tcPr>
            <w:tcW w:w="2113" w:type="dxa"/>
            <w:tcBorders>
              <w:left w:val="nil"/>
            </w:tcBorders>
          </w:tcPr>
          <w:p w:rsidR="008505DE" w:rsidRPr="008505DE" w:rsidRDefault="008505DE" w:rsidP="00FE3C59">
            <w:pPr>
              <w:pStyle w:val="3"/>
              <w:jc w:val="both"/>
              <w:rPr>
                <w:b w:val="0"/>
                <w:sz w:val="16"/>
                <w:szCs w:val="16"/>
              </w:rPr>
            </w:pPr>
            <w:r w:rsidRPr="008505DE">
              <w:rPr>
                <w:b w:val="0"/>
                <w:sz w:val="16"/>
                <w:szCs w:val="16"/>
              </w:rPr>
              <w:t>Привкус</w:t>
            </w:r>
          </w:p>
        </w:tc>
        <w:tc>
          <w:tcPr>
            <w:tcW w:w="2221" w:type="dxa"/>
          </w:tcPr>
          <w:p w:rsidR="008505DE" w:rsidRPr="008505DE" w:rsidRDefault="0089033A" w:rsidP="00FE3C59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балл</w:t>
            </w:r>
          </w:p>
        </w:tc>
        <w:tc>
          <w:tcPr>
            <w:tcW w:w="2033" w:type="dxa"/>
            <w:tcBorders>
              <w:right w:val="nil"/>
            </w:tcBorders>
          </w:tcPr>
          <w:p w:rsidR="008505DE" w:rsidRPr="008505DE" w:rsidRDefault="008505DE" w:rsidP="00FE3C59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Не более 2</w:t>
            </w:r>
          </w:p>
        </w:tc>
      </w:tr>
      <w:tr w:rsidR="008505DE" w:rsidRPr="007739DB" w:rsidTr="00FE3C59">
        <w:trPr>
          <w:cantSplit/>
        </w:trPr>
        <w:tc>
          <w:tcPr>
            <w:tcW w:w="2113" w:type="dxa"/>
            <w:tcBorders>
              <w:left w:val="nil"/>
            </w:tcBorders>
          </w:tcPr>
          <w:p w:rsidR="008505DE" w:rsidRPr="008505DE" w:rsidRDefault="00FE3C59" w:rsidP="00FE3C59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Мутност</w:t>
            </w:r>
            <w:r w:rsidR="008505DE" w:rsidRPr="008505DE"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</w:p>
        </w:tc>
        <w:tc>
          <w:tcPr>
            <w:tcW w:w="2221" w:type="dxa"/>
          </w:tcPr>
          <w:p w:rsidR="008505DE" w:rsidRPr="008505DE" w:rsidRDefault="0089033A" w:rsidP="00FE3C59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балл</w:t>
            </w:r>
          </w:p>
        </w:tc>
        <w:tc>
          <w:tcPr>
            <w:tcW w:w="2033" w:type="dxa"/>
            <w:tcBorders>
              <w:right w:val="nil"/>
            </w:tcBorders>
          </w:tcPr>
          <w:p w:rsidR="008505DE" w:rsidRPr="008505DE" w:rsidRDefault="008505DE" w:rsidP="00FE3C59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Не более 2,6(3,5)</w:t>
            </w:r>
          </w:p>
        </w:tc>
      </w:tr>
    </w:tbl>
    <w:p w:rsidR="000E3518" w:rsidRDefault="00FE3C59" w:rsidP="00FE3C59">
      <w:pPr>
        <w:spacing w:line="240" w:lineRule="auto"/>
        <w:ind w:firstLine="284"/>
        <w:rPr>
          <w:rFonts w:ascii="Times New Roman" w:hAnsi="Times New Roman" w:cs="Times New Roman"/>
          <w:sz w:val="16"/>
          <w:szCs w:val="16"/>
        </w:rPr>
      </w:pPr>
      <w:r w:rsidRPr="008505DE">
        <w:rPr>
          <w:rFonts w:ascii="Times New Roman" w:hAnsi="Times New Roman" w:cs="Times New Roman"/>
          <w:sz w:val="16"/>
          <w:szCs w:val="16"/>
        </w:rPr>
        <w:t xml:space="preserve">1 балл- очень слабый; 2 балла- слабый; 3 балла- заметный; 4 балла- отчетливый;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8505DE">
        <w:rPr>
          <w:rFonts w:ascii="Times New Roman" w:hAnsi="Times New Roman" w:cs="Times New Roman"/>
          <w:sz w:val="16"/>
          <w:szCs w:val="16"/>
        </w:rPr>
        <w:t>5 баллов- очень сильный.</w:t>
      </w:r>
    </w:p>
    <w:p w:rsidR="00FE3C59" w:rsidRPr="00FE3C59" w:rsidRDefault="00FE3C59" w:rsidP="00FE3C59">
      <w:pPr>
        <w:pStyle w:val="4"/>
        <w:spacing w:line="276" w:lineRule="auto"/>
        <w:ind w:firstLine="0"/>
        <w:rPr>
          <w:rFonts w:ascii="Times New Roman" w:hAnsi="Times New Roman" w:cs="Times New Roman"/>
          <w:i w:val="0"/>
          <w:color w:val="auto"/>
          <w:sz w:val="16"/>
          <w:szCs w:val="16"/>
          <w:lang w:val="en-US"/>
        </w:rPr>
      </w:pPr>
      <w:r w:rsidRPr="00FE3C59">
        <w:rPr>
          <w:rFonts w:ascii="Times New Roman" w:hAnsi="Times New Roman" w:cs="Times New Roman"/>
          <w:i w:val="0"/>
          <w:color w:val="auto"/>
          <w:sz w:val="16"/>
          <w:szCs w:val="16"/>
        </w:rPr>
        <w:t>Химические показатели</w:t>
      </w:r>
      <w:r w:rsidRPr="00FE3C59">
        <w:rPr>
          <w:rFonts w:ascii="Times New Roman" w:hAnsi="Times New Roman" w:cs="Times New Roman"/>
          <w:i w:val="0"/>
          <w:color w:val="auto"/>
          <w:sz w:val="16"/>
          <w:szCs w:val="16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6"/>
        <w:gridCol w:w="3321"/>
      </w:tblGrid>
      <w:tr w:rsidR="00FE3C59" w:rsidRPr="00FE3C59" w:rsidTr="0089033A">
        <w:tc>
          <w:tcPr>
            <w:tcW w:w="3046" w:type="dxa"/>
            <w:tcBorders>
              <w:left w:val="nil"/>
            </w:tcBorders>
          </w:tcPr>
          <w:p w:rsidR="00FE3C59" w:rsidRPr="00FE3C59" w:rsidRDefault="00FE3C59" w:rsidP="00D1243E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 xml:space="preserve">Алюминий </w:t>
            </w:r>
            <w:r w:rsidRPr="00FE3C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Al</w:t>
            </w: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 xml:space="preserve"> – 0.5</w:t>
            </w:r>
            <w:r w:rsidR="008903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 xml:space="preserve"> мг/л                                          </w:t>
            </w:r>
          </w:p>
        </w:tc>
        <w:tc>
          <w:tcPr>
            <w:tcW w:w="3321" w:type="dxa"/>
            <w:tcBorders>
              <w:right w:val="nil"/>
            </w:tcBorders>
          </w:tcPr>
          <w:p w:rsidR="00FE3C59" w:rsidRPr="00FE3C59" w:rsidRDefault="00FE3C59" w:rsidP="00D1243E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 xml:space="preserve">Фтор </w:t>
            </w:r>
            <w:r w:rsidRPr="00FE3C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</w:t>
            </w: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 xml:space="preserve"> – 0,7 мг/л</w:t>
            </w:r>
          </w:p>
        </w:tc>
      </w:tr>
      <w:tr w:rsidR="00FE3C59" w:rsidRPr="00FE3C59" w:rsidTr="0089033A">
        <w:tc>
          <w:tcPr>
            <w:tcW w:w="3046" w:type="dxa"/>
            <w:tcBorders>
              <w:left w:val="nil"/>
            </w:tcBorders>
          </w:tcPr>
          <w:p w:rsidR="00FE3C59" w:rsidRPr="00FE3C59" w:rsidRDefault="00FE3C59" w:rsidP="00D1243E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E3C59">
              <w:rPr>
                <w:rFonts w:ascii="Times New Roman" w:hAnsi="Times New Roman" w:cs="Times New Roman"/>
                <w:sz w:val="16"/>
                <w:szCs w:val="16"/>
              </w:rPr>
              <w:t>Берилий</w:t>
            </w:r>
            <w:proofErr w:type="spellEnd"/>
            <w:r w:rsidRPr="00FE3C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E3C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</w:t>
            </w:r>
            <w:r w:rsidRPr="00FE3C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89033A">
              <w:rPr>
                <w:rFonts w:ascii="Times New Roman" w:hAnsi="Times New Roman" w:cs="Times New Roman"/>
                <w:sz w:val="16"/>
                <w:szCs w:val="16"/>
              </w:rPr>
              <w:t>0,002</w:t>
            </w: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>2 мг/л</w:t>
            </w:r>
          </w:p>
        </w:tc>
        <w:tc>
          <w:tcPr>
            <w:tcW w:w="3321" w:type="dxa"/>
            <w:tcBorders>
              <w:right w:val="nil"/>
            </w:tcBorders>
          </w:tcPr>
          <w:p w:rsidR="00FE3C59" w:rsidRPr="00FE3C59" w:rsidRDefault="00FE3C59" w:rsidP="00D1243E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 xml:space="preserve">Железо  </w:t>
            </w:r>
            <w:r w:rsidRPr="00FE3C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Fe</w:t>
            </w:r>
            <w:r w:rsidRPr="00FE3C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89033A">
              <w:rPr>
                <w:rFonts w:ascii="Times New Roman" w:hAnsi="Times New Roman" w:cs="Times New Roman"/>
                <w:sz w:val="16"/>
                <w:szCs w:val="16"/>
              </w:rPr>
              <w:t>– 0,5</w:t>
            </w: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 xml:space="preserve"> мг/л</w:t>
            </w:r>
          </w:p>
        </w:tc>
      </w:tr>
      <w:tr w:rsidR="00FE3C59" w:rsidRPr="00FE3C59" w:rsidTr="0089033A">
        <w:tc>
          <w:tcPr>
            <w:tcW w:w="3046" w:type="dxa"/>
            <w:tcBorders>
              <w:left w:val="nil"/>
            </w:tcBorders>
          </w:tcPr>
          <w:p w:rsidR="00FE3C59" w:rsidRPr="00FE3C59" w:rsidRDefault="00FE3C59" w:rsidP="00D1243E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3C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Молибден </w:t>
            </w:r>
            <w:r w:rsidRPr="00FE3C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Mo</w:t>
            </w:r>
            <w:r w:rsidR="0089033A">
              <w:rPr>
                <w:rFonts w:ascii="Times New Roman" w:hAnsi="Times New Roman" w:cs="Times New Roman"/>
                <w:sz w:val="16"/>
                <w:szCs w:val="16"/>
              </w:rPr>
              <w:t xml:space="preserve"> – 0,23</w:t>
            </w: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 xml:space="preserve"> мг/л</w:t>
            </w:r>
          </w:p>
        </w:tc>
        <w:tc>
          <w:tcPr>
            <w:tcW w:w="3321" w:type="dxa"/>
            <w:tcBorders>
              <w:right w:val="nil"/>
            </w:tcBorders>
          </w:tcPr>
          <w:p w:rsidR="00FE3C59" w:rsidRPr="00FE3C59" w:rsidRDefault="00FE3C59" w:rsidP="00D1243E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>Марганец</w:t>
            </w:r>
            <w:r w:rsidRPr="00FE3C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3C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Mn</w:t>
            </w:r>
            <w:proofErr w:type="spellEnd"/>
            <w:r w:rsidRPr="00FE3C59">
              <w:rPr>
                <w:rFonts w:ascii="Times New Roman" w:hAnsi="Times New Roman" w:cs="Times New Roman"/>
                <w:sz w:val="16"/>
                <w:szCs w:val="16"/>
              </w:rPr>
              <w:t xml:space="preserve"> – 0,1 мг/л</w:t>
            </w:r>
          </w:p>
        </w:tc>
      </w:tr>
      <w:tr w:rsidR="00FE3C59" w:rsidRPr="00FE3C59" w:rsidTr="0089033A">
        <w:tc>
          <w:tcPr>
            <w:tcW w:w="3046" w:type="dxa"/>
            <w:tcBorders>
              <w:left w:val="nil"/>
            </w:tcBorders>
          </w:tcPr>
          <w:p w:rsidR="00FE3C59" w:rsidRPr="00FE3C59" w:rsidRDefault="00FE3C59" w:rsidP="00D1243E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 xml:space="preserve">Мышьяк </w:t>
            </w:r>
            <w:r w:rsidRPr="00FE3C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As</w:t>
            </w: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 xml:space="preserve"> – 0,0</w:t>
            </w:r>
            <w:r w:rsidR="008903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>5 мг/л</w:t>
            </w:r>
          </w:p>
        </w:tc>
        <w:tc>
          <w:tcPr>
            <w:tcW w:w="3321" w:type="dxa"/>
            <w:tcBorders>
              <w:right w:val="nil"/>
            </w:tcBorders>
          </w:tcPr>
          <w:p w:rsidR="00FE3C59" w:rsidRPr="00FE3C59" w:rsidRDefault="00FE3C59" w:rsidP="00D1243E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>Медь</w:t>
            </w:r>
            <w:r w:rsidRPr="00FE3C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E3C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Cu</w:t>
            </w:r>
            <w:r w:rsidRPr="00FE3C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89033A">
              <w:rPr>
                <w:rFonts w:ascii="Times New Roman" w:hAnsi="Times New Roman" w:cs="Times New Roman"/>
                <w:sz w:val="16"/>
                <w:szCs w:val="16"/>
              </w:rPr>
              <w:t>– 2</w:t>
            </w: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 xml:space="preserve"> мг/л</w:t>
            </w:r>
          </w:p>
        </w:tc>
      </w:tr>
      <w:tr w:rsidR="00FE3C59" w:rsidRPr="00FE3C59" w:rsidTr="0089033A">
        <w:tc>
          <w:tcPr>
            <w:tcW w:w="3046" w:type="dxa"/>
            <w:tcBorders>
              <w:left w:val="nil"/>
            </w:tcBorders>
          </w:tcPr>
          <w:p w:rsidR="00FE3C59" w:rsidRPr="00FE3C59" w:rsidRDefault="0089033A" w:rsidP="00D1243E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Нитраты – 40</w:t>
            </w:r>
            <w:r w:rsidR="00FE3C59" w:rsidRPr="00FE3C59">
              <w:rPr>
                <w:rFonts w:ascii="Times New Roman" w:hAnsi="Times New Roman" w:cs="Times New Roman"/>
                <w:sz w:val="16"/>
                <w:szCs w:val="16"/>
              </w:rPr>
              <w:t xml:space="preserve"> мг/л</w:t>
            </w:r>
          </w:p>
        </w:tc>
        <w:tc>
          <w:tcPr>
            <w:tcW w:w="3321" w:type="dxa"/>
            <w:tcBorders>
              <w:right w:val="nil"/>
            </w:tcBorders>
          </w:tcPr>
          <w:p w:rsidR="00FE3C59" w:rsidRPr="00FE3C59" w:rsidRDefault="00FE3C59" w:rsidP="00D1243E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>Полифосфаты</w:t>
            </w:r>
            <w:r w:rsidRPr="00FE3C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E3C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Po</w:t>
            </w: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 xml:space="preserve"> – 0,5 мг/л</w:t>
            </w:r>
          </w:p>
        </w:tc>
      </w:tr>
      <w:tr w:rsidR="00FE3C59" w:rsidRPr="00FE3C59" w:rsidTr="0089033A">
        <w:tc>
          <w:tcPr>
            <w:tcW w:w="3046" w:type="dxa"/>
            <w:tcBorders>
              <w:left w:val="nil"/>
            </w:tcBorders>
          </w:tcPr>
          <w:p w:rsidR="00FE3C59" w:rsidRPr="00FE3C59" w:rsidRDefault="0089033A" w:rsidP="00D1243E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Полиакриламид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3</w:t>
            </w:r>
            <w:r w:rsidR="00FE3C59" w:rsidRPr="00FE3C59">
              <w:rPr>
                <w:rFonts w:ascii="Times New Roman" w:hAnsi="Times New Roman" w:cs="Times New Roman"/>
                <w:sz w:val="16"/>
                <w:szCs w:val="16"/>
              </w:rPr>
              <w:t xml:space="preserve"> мг/л</w:t>
            </w:r>
          </w:p>
        </w:tc>
        <w:tc>
          <w:tcPr>
            <w:tcW w:w="3321" w:type="dxa"/>
            <w:tcBorders>
              <w:right w:val="nil"/>
            </w:tcBorders>
          </w:tcPr>
          <w:p w:rsidR="00FE3C59" w:rsidRPr="00FE3C59" w:rsidRDefault="00FE3C59" w:rsidP="00D1243E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>Сульфаты</w:t>
            </w:r>
            <w:r w:rsidRPr="00FE3C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E3C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So</w:t>
            </w:r>
            <w:r w:rsidR="0089033A">
              <w:rPr>
                <w:rFonts w:ascii="Times New Roman" w:hAnsi="Times New Roman" w:cs="Times New Roman"/>
                <w:sz w:val="16"/>
                <w:szCs w:val="16"/>
              </w:rPr>
              <w:t xml:space="preserve"> – 450</w:t>
            </w: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 xml:space="preserve"> мг/л</w:t>
            </w:r>
          </w:p>
        </w:tc>
      </w:tr>
      <w:tr w:rsidR="00FE3C59" w:rsidRPr="00FE3C59" w:rsidTr="0089033A">
        <w:tc>
          <w:tcPr>
            <w:tcW w:w="3046" w:type="dxa"/>
            <w:tcBorders>
              <w:left w:val="nil"/>
            </w:tcBorders>
          </w:tcPr>
          <w:p w:rsidR="00FE3C59" w:rsidRPr="00FE3C59" w:rsidRDefault="00FE3C59" w:rsidP="00D1243E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 xml:space="preserve">Свинец </w:t>
            </w:r>
            <w:proofErr w:type="spellStart"/>
            <w:r w:rsidRPr="00FE3C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Pb</w:t>
            </w:r>
            <w:proofErr w:type="spellEnd"/>
            <w:r w:rsidRPr="00FE3C59">
              <w:rPr>
                <w:rFonts w:ascii="Times New Roman" w:hAnsi="Times New Roman" w:cs="Times New Roman"/>
                <w:sz w:val="16"/>
                <w:szCs w:val="16"/>
              </w:rPr>
              <w:t xml:space="preserve"> – 0,03</w:t>
            </w:r>
            <w:r w:rsidR="008903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 xml:space="preserve"> мг/л</w:t>
            </w:r>
          </w:p>
        </w:tc>
        <w:tc>
          <w:tcPr>
            <w:tcW w:w="3321" w:type="dxa"/>
            <w:tcBorders>
              <w:right w:val="nil"/>
            </w:tcBorders>
          </w:tcPr>
          <w:p w:rsidR="00FE3C59" w:rsidRPr="00FE3C59" w:rsidRDefault="00FE3C59" w:rsidP="00D1243E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 xml:space="preserve">Хлориды </w:t>
            </w:r>
            <w:proofErr w:type="spellStart"/>
            <w:r w:rsidRPr="00FE3C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Cl</w:t>
            </w:r>
            <w:proofErr w:type="spellEnd"/>
            <w:r w:rsidR="0089033A">
              <w:rPr>
                <w:rFonts w:ascii="Times New Roman" w:hAnsi="Times New Roman" w:cs="Times New Roman"/>
                <w:sz w:val="16"/>
                <w:szCs w:val="16"/>
              </w:rPr>
              <w:t xml:space="preserve"> – 400</w:t>
            </w: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 xml:space="preserve"> мг/л</w:t>
            </w:r>
          </w:p>
        </w:tc>
      </w:tr>
      <w:tr w:rsidR="00FE3C59" w:rsidRPr="00FE3C59" w:rsidTr="0089033A">
        <w:tc>
          <w:tcPr>
            <w:tcW w:w="3046" w:type="dxa"/>
            <w:tcBorders>
              <w:left w:val="nil"/>
            </w:tcBorders>
          </w:tcPr>
          <w:p w:rsidR="00FE3C59" w:rsidRPr="00FE3C59" w:rsidRDefault="00FE3C59" w:rsidP="00D1243E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 xml:space="preserve">Селен </w:t>
            </w:r>
            <w:r w:rsidRPr="00FE3C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Se</w:t>
            </w: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 xml:space="preserve"> – 0,001 мг/л</w:t>
            </w:r>
          </w:p>
        </w:tc>
        <w:tc>
          <w:tcPr>
            <w:tcW w:w="3321" w:type="dxa"/>
            <w:tcBorders>
              <w:right w:val="nil"/>
            </w:tcBorders>
          </w:tcPr>
          <w:p w:rsidR="00FE3C59" w:rsidRPr="00FE3C59" w:rsidRDefault="00FE3C59" w:rsidP="00D1243E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>Цинк</w:t>
            </w:r>
            <w:r w:rsidRPr="00FE3C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E3C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Zn</w:t>
            </w:r>
            <w:r w:rsidR="0089033A">
              <w:rPr>
                <w:rFonts w:ascii="Times New Roman" w:hAnsi="Times New Roman" w:cs="Times New Roman"/>
                <w:sz w:val="16"/>
                <w:szCs w:val="16"/>
              </w:rPr>
              <w:t xml:space="preserve"> – 6</w:t>
            </w: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 xml:space="preserve"> мг/л</w:t>
            </w:r>
          </w:p>
        </w:tc>
      </w:tr>
    </w:tbl>
    <w:p w:rsidR="00FE3C59" w:rsidRPr="00FE3C59" w:rsidRDefault="00FE3C59" w:rsidP="00FE3C59">
      <w:pPr>
        <w:spacing w:line="276" w:lineRule="auto"/>
        <w:ind w:firstLine="0"/>
        <w:rPr>
          <w:rFonts w:ascii="Times New Roman" w:hAnsi="Times New Roman" w:cs="Times New Roman"/>
          <w:b/>
          <w:bCs/>
          <w:sz w:val="16"/>
          <w:szCs w:val="16"/>
        </w:rPr>
      </w:pPr>
    </w:p>
    <w:p w:rsidR="00FE3C59" w:rsidRPr="0089033A" w:rsidRDefault="00FE3C59" w:rsidP="00FE3C59">
      <w:pPr>
        <w:pStyle w:val="4"/>
        <w:spacing w:line="276" w:lineRule="auto"/>
        <w:ind w:firstLine="0"/>
        <w:rPr>
          <w:rFonts w:ascii="Times New Roman" w:hAnsi="Times New Roman" w:cs="Times New Roman"/>
          <w:b w:val="0"/>
          <w:bCs w:val="0"/>
          <w:i w:val="0"/>
          <w:color w:val="auto"/>
          <w:sz w:val="16"/>
          <w:szCs w:val="16"/>
        </w:rPr>
      </w:pPr>
      <w:r w:rsidRPr="0089033A">
        <w:rPr>
          <w:rFonts w:ascii="Times New Roman" w:hAnsi="Times New Roman" w:cs="Times New Roman"/>
          <w:i w:val="0"/>
          <w:color w:val="auto"/>
          <w:sz w:val="16"/>
          <w:szCs w:val="16"/>
        </w:rPr>
        <w:t>Нормы</w:t>
      </w:r>
      <w:r w:rsidRPr="0089033A">
        <w:rPr>
          <w:rFonts w:ascii="Times New Roman" w:hAnsi="Times New Roman" w:cs="Times New Roman"/>
          <w:i w:val="0"/>
          <w:color w:val="auto"/>
          <w:sz w:val="16"/>
          <w:szCs w:val="16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39"/>
        <w:gridCol w:w="1272"/>
        <w:gridCol w:w="1556"/>
      </w:tblGrid>
      <w:tr w:rsidR="00FE3C59" w:rsidRPr="00FE3C59" w:rsidTr="0089033A">
        <w:tc>
          <w:tcPr>
            <w:tcW w:w="3539" w:type="dxa"/>
            <w:tcBorders>
              <w:left w:val="nil"/>
            </w:tcBorders>
          </w:tcPr>
          <w:p w:rsidR="00FE3C59" w:rsidRPr="00FE3C59" w:rsidRDefault="00FE3C59" w:rsidP="00D1243E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>Водородный показатель</w:t>
            </w:r>
          </w:p>
        </w:tc>
        <w:tc>
          <w:tcPr>
            <w:tcW w:w="1272" w:type="dxa"/>
          </w:tcPr>
          <w:p w:rsidR="00FE3C59" w:rsidRPr="00FE3C59" w:rsidRDefault="00FE3C59" w:rsidP="00D1243E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E3C59">
              <w:rPr>
                <w:rFonts w:ascii="Times New Roman" w:hAnsi="Times New Roman" w:cs="Times New Roman"/>
                <w:sz w:val="16"/>
                <w:szCs w:val="16"/>
              </w:rPr>
              <w:t>рН</w:t>
            </w:r>
            <w:proofErr w:type="spellEnd"/>
          </w:p>
        </w:tc>
        <w:tc>
          <w:tcPr>
            <w:tcW w:w="1556" w:type="dxa"/>
            <w:tcBorders>
              <w:right w:val="nil"/>
            </w:tcBorders>
          </w:tcPr>
          <w:p w:rsidR="00FE3C59" w:rsidRPr="00FE3C59" w:rsidRDefault="00FE3C59" w:rsidP="00D1243E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 xml:space="preserve">6 – 9 </w:t>
            </w:r>
          </w:p>
        </w:tc>
      </w:tr>
      <w:tr w:rsidR="00FE3C59" w:rsidRPr="00FE3C59" w:rsidTr="0089033A">
        <w:tc>
          <w:tcPr>
            <w:tcW w:w="3539" w:type="dxa"/>
            <w:tcBorders>
              <w:left w:val="nil"/>
            </w:tcBorders>
          </w:tcPr>
          <w:p w:rsidR="00FE3C59" w:rsidRPr="00FE3C59" w:rsidRDefault="00FE3C59" w:rsidP="00D1243E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>Общая минерализация (сухой остаток)</w:t>
            </w:r>
          </w:p>
        </w:tc>
        <w:tc>
          <w:tcPr>
            <w:tcW w:w="1272" w:type="dxa"/>
          </w:tcPr>
          <w:p w:rsidR="00FE3C59" w:rsidRPr="00FE3C59" w:rsidRDefault="00FE3C59" w:rsidP="00D1243E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>мг/л</w:t>
            </w:r>
          </w:p>
        </w:tc>
        <w:tc>
          <w:tcPr>
            <w:tcW w:w="1556" w:type="dxa"/>
            <w:tcBorders>
              <w:right w:val="nil"/>
            </w:tcBorders>
          </w:tcPr>
          <w:p w:rsidR="00FE3C59" w:rsidRPr="00FE3C59" w:rsidRDefault="00FE3C59" w:rsidP="00D1243E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>1000(1500)</w:t>
            </w:r>
          </w:p>
        </w:tc>
      </w:tr>
      <w:tr w:rsidR="00FE3C59" w:rsidRPr="00FE3C59" w:rsidTr="0089033A">
        <w:tc>
          <w:tcPr>
            <w:tcW w:w="3539" w:type="dxa"/>
            <w:tcBorders>
              <w:left w:val="nil"/>
            </w:tcBorders>
          </w:tcPr>
          <w:p w:rsidR="00FE3C59" w:rsidRPr="00FE3C59" w:rsidRDefault="00FE3C59" w:rsidP="00D1243E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>Жесткость общая</w:t>
            </w:r>
          </w:p>
        </w:tc>
        <w:tc>
          <w:tcPr>
            <w:tcW w:w="1272" w:type="dxa"/>
          </w:tcPr>
          <w:p w:rsidR="00FE3C59" w:rsidRPr="00FE3C59" w:rsidRDefault="00FE3C59" w:rsidP="00D1243E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E3C59">
              <w:rPr>
                <w:rFonts w:ascii="Times New Roman" w:hAnsi="Times New Roman" w:cs="Times New Roman"/>
                <w:sz w:val="16"/>
                <w:szCs w:val="16"/>
              </w:rPr>
              <w:t>ммоль</w:t>
            </w:r>
            <w:proofErr w:type="spellEnd"/>
            <w:r w:rsidRPr="00FE3C59">
              <w:rPr>
                <w:rFonts w:ascii="Times New Roman" w:hAnsi="Times New Roman" w:cs="Times New Roman"/>
                <w:sz w:val="16"/>
                <w:szCs w:val="16"/>
              </w:rPr>
              <w:t>/л</w:t>
            </w:r>
          </w:p>
        </w:tc>
        <w:tc>
          <w:tcPr>
            <w:tcW w:w="1556" w:type="dxa"/>
            <w:tcBorders>
              <w:right w:val="nil"/>
            </w:tcBorders>
          </w:tcPr>
          <w:p w:rsidR="00FE3C59" w:rsidRPr="00FE3C59" w:rsidRDefault="00FE3C59" w:rsidP="00D1243E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>7,0(10,0)</w:t>
            </w:r>
          </w:p>
        </w:tc>
      </w:tr>
      <w:tr w:rsidR="00FE3C59" w:rsidRPr="00FE3C59" w:rsidTr="0089033A">
        <w:tc>
          <w:tcPr>
            <w:tcW w:w="3539" w:type="dxa"/>
            <w:tcBorders>
              <w:left w:val="nil"/>
            </w:tcBorders>
          </w:tcPr>
          <w:p w:rsidR="00FE3C59" w:rsidRPr="00FE3C59" w:rsidRDefault="00FE3C59" w:rsidP="00D1243E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 xml:space="preserve">Окисляемость </w:t>
            </w:r>
            <w:proofErr w:type="spellStart"/>
            <w:r w:rsidRPr="00FE3C59">
              <w:rPr>
                <w:rFonts w:ascii="Times New Roman" w:hAnsi="Times New Roman" w:cs="Times New Roman"/>
                <w:sz w:val="16"/>
                <w:szCs w:val="16"/>
              </w:rPr>
              <w:t>перманганатная</w:t>
            </w:r>
            <w:proofErr w:type="spellEnd"/>
          </w:p>
        </w:tc>
        <w:tc>
          <w:tcPr>
            <w:tcW w:w="1272" w:type="dxa"/>
          </w:tcPr>
          <w:p w:rsidR="00FE3C59" w:rsidRPr="00FE3C59" w:rsidRDefault="00FE3C59" w:rsidP="00D1243E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>мг О/л</w:t>
            </w:r>
          </w:p>
        </w:tc>
        <w:tc>
          <w:tcPr>
            <w:tcW w:w="1556" w:type="dxa"/>
            <w:tcBorders>
              <w:right w:val="nil"/>
            </w:tcBorders>
          </w:tcPr>
          <w:p w:rsidR="00FE3C59" w:rsidRPr="00FE3C59" w:rsidRDefault="00FE3C59" w:rsidP="00D1243E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FE3C59" w:rsidRPr="00FE3C59" w:rsidTr="0089033A">
        <w:tc>
          <w:tcPr>
            <w:tcW w:w="3539" w:type="dxa"/>
            <w:tcBorders>
              <w:left w:val="nil"/>
            </w:tcBorders>
          </w:tcPr>
          <w:p w:rsidR="00FE3C59" w:rsidRPr="00FE3C59" w:rsidRDefault="00FE3C59" w:rsidP="00D1243E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>Нефтепродукты</w:t>
            </w:r>
          </w:p>
        </w:tc>
        <w:tc>
          <w:tcPr>
            <w:tcW w:w="1272" w:type="dxa"/>
          </w:tcPr>
          <w:p w:rsidR="00FE3C59" w:rsidRPr="00FE3C59" w:rsidRDefault="00FE3C59" w:rsidP="00D1243E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>мг/л</w:t>
            </w:r>
          </w:p>
        </w:tc>
        <w:tc>
          <w:tcPr>
            <w:tcW w:w="1556" w:type="dxa"/>
            <w:tcBorders>
              <w:right w:val="nil"/>
            </w:tcBorders>
          </w:tcPr>
          <w:p w:rsidR="00FE3C59" w:rsidRPr="00FE3C59" w:rsidRDefault="00FE3C59" w:rsidP="00D1243E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FE3C59" w:rsidRPr="00FE3C59" w:rsidTr="0089033A">
        <w:tc>
          <w:tcPr>
            <w:tcW w:w="3539" w:type="dxa"/>
            <w:tcBorders>
              <w:left w:val="nil"/>
            </w:tcBorders>
          </w:tcPr>
          <w:p w:rsidR="00FE3C59" w:rsidRPr="00FE3C59" w:rsidRDefault="00FE3C59" w:rsidP="00D1243E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 xml:space="preserve">Поверхностно-активные и </w:t>
            </w:r>
            <w:proofErr w:type="spellStart"/>
            <w:r w:rsidRPr="00FE3C59">
              <w:rPr>
                <w:rFonts w:ascii="Times New Roman" w:hAnsi="Times New Roman" w:cs="Times New Roman"/>
                <w:sz w:val="16"/>
                <w:szCs w:val="16"/>
              </w:rPr>
              <w:t>анионоактивные</w:t>
            </w:r>
            <w:proofErr w:type="spellEnd"/>
            <w:r w:rsidRPr="00FE3C59">
              <w:rPr>
                <w:rFonts w:ascii="Times New Roman" w:hAnsi="Times New Roman" w:cs="Times New Roman"/>
                <w:sz w:val="16"/>
                <w:szCs w:val="16"/>
              </w:rPr>
              <w:t xml:space="preserve"> вещества</w:t>
            </w:r>
          </w:p>
        </w:tc>
        <w:tc>
          <w:tcPr>
            <w:tcW w:w="1272" w:type="dxa"/>
          </w:tcPr>
          <w:p w:rsidR="00FE3C59" w:rsidRPr="00FE3C59" w:rsidRDefault="00FE3C59" w:rsidP="00D1243E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>мг/л</w:t>
            </w:r>
          </w:p>
        </w:tc>
        <w:tc>
          <w:tcPr>
            <w:tcW w:w="1556" w:type="dxa"/>
            <w:tcBorders>
              <w:right w:val="nil"/>
            </w:tcBorders>
          </w:tcPr>
          <w:p w:rsidR="00FE3C59" w:rsidRPr="00FE3C59" w:rsidRDefault="00FE3C59" w:rsidP="00D1243E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FE3C59" w:rsidRPr="00FE3C59" w:rsidTr="0089033A">
        <w:tc>
          <w:tcPr>
            <w:tcW w:w="3539" w:type="dxa"/>
            <w:tcBorders>
              <w:left w:val="nil"/>
            </w:tcBorders>
          </w:tcPr>
          <w:p w:rsidR="00FE3C59" w:rsidRPr="00FE3C59" w:rsidRDefault="00FE3C59" w:rsidP="00D1243E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>Фенольный индекс</w:t>
            </w:r>
          </w:p>
        </w:tc>
        <w:tc>
          <w:tcPr>
            <w:tcW w:w="1272" w:type="dxa"/>
          </w:tcPr>
          <w:p w:rsidR="00FE3C59" w:rsidRPr="00FE3C59" w:rsidRDefault="00FE3C59" w:rsidP="00D1243E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>мг/л</w:t>
            </w:r>
          </w:p>
        </w:tc>
        <w:tc>
          <w:tcPr>
            <w:tcW w:w="1556" w:type="dxa"/>
            <w:tcBorders>
              <w:right w:val="nil"/>
            </w:tcBorders>
          </w:tcPr>
          <w:p w:rsidR="00FE3C59" w:rsidRPr="00FE3C59" w:rsidRDefault="00FE3C59" w:rsidP="00D1243E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3C59"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</w:tr>
    </w:tbl>
    <w:p w:rsidR="00FE3C59" w:rsidRPr="00FE3C59" w:rsidRDefault="00FE3C59" w:rsidP="00FE3C59">
      <w:pPr>
        <w:spacing w:line="276" w:lineRule="auto"/>
        <w:ind w:firstLine="0"/>
        <w:rPr>
          <w:rFonts w:ascii="Times New Roman" w:hAnsi="Times New Roman" w:cs="Times New Roman"/>
          <w:b/>
          <w:bCs/>
          <w:sz w:val="16"/>
          <w:szCs w:val="16"/>
        </w:rPr>
      </w:pPr>
    </w:p>
    <w:p w:rsidR="00FE3C59" w:rsidRPr="007739DB" w:rsidRDefault="00FE3C59" w:rsidP="00FE3C59">
      <w:pPr>
        <w:spacing w:line="276" w:lineRule="auto"/>
        <w:ind w:firstLine="1276"/>
        <w:rPr>
          <w:rFonts w:ascii="Times New Roman" w:hAnsi="Times New Roman" w:cs="Times New Roman"/>
          <w:b/>
          <w:bCs/>
          <w:sz w:val="28"/>
          <w:szCs w:val="28"/>
        </w:rPr>
      </w:pPr>
    </w:p>
    <w:p w:rsidR="00FE3C59" w:rsidRPr="0089033A" w:rsidRDefault="00FE3C59" w:rsidP="0089033A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9033A">
        <w:rPr>
          <w:rFonts w:ascii="Times New Roman" w:hAnsi="Times New Roman" w:cs="Times New Roman"/>
          <w:b/>
          <w:bCs/>
          <w:sz w:val="20"/>
          <w:szCs w:val="20"/>
        </w:rPr>
        <w:t>Эпидемиологические показатели</w:t>
      </w:r>
    </w:p>
    <w:p w:rsidR="00FE3C59" w:rsidRPr="0089033A" w:rsidRDefault="00FE3C59" w:rsidP="0089033A">
      <w:pPr>
        <w:spacing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9033A">
        <w:rPr>
          <w:rFonts w:ascii="Times New Roman" w:hAnsi="Times New Roman" w:cs="Times New Roman"/>
          <w:sz w:val="20"/>
          <w:szCs w:val="20"/>
        </w:rPr>
        <w:t>Общее количество микробов образующие колонии в 1 мл воды            - не выше 50</w:t>
      </w:r>
    </w:p>
    <w:p w:rsidR="00FE3C59" w:rsidRPr="0089033A" w:rsidRDefault="00FE3C59" w:rsidP="0089033A">
      <w:pPr>
        <w:spacing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9033A">
        <w:rPr>
          <w:rFonts w:ascii="Times New Roman" w:hAnsi="Times New Roman" w:cs="Times New Roman"/>
          <w:sz w:val="20"/>
          <w:szCs w:val="20"/>
        </w:rPr>
        <w:t>Общее количество кишечных палочек в 1 мл воды                                  - не выше 3</w:t>
      </w:r>
    </w:p>
    <w:p w:rsidR="00FE3C59" w:rsidRPr="0089033A" w:rsidRDefault="00FE3C59" w:rsidP="0089033A">
      <w:pPr>
        <w:spacing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spellStart"/>
      <w:r w:rsidRPr="0089033A">
        <w:rPr>
          <w:rFonts w:ascii="Times New Roman" w:hAnsi="Times New Roman" w:cs="Times New Roman"/>
          <w:sz w:val="20"/>
          <w:szCs w:val="20"/>
        </w:rPr>
        <w:t>Термртолерантные</w:t>
      </w:r>
      <w:proofErr w:type="spellEnd"/>
      <w:r w:rsidRPr="0089033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033A">
        <w:rPr>
          <w:rFonts w:ascii="Times New Roman" w:hAnsi="Times New Roman" w:cs="Times New Roman"/>
          <w:sz w:val="20"/>
          <w:szCs w:val="20"/>
        </w:rPr>
        <w:t>колиформные</w:t>
      </w:r>
      <w:proofErr w:type="spellEnd"/>
      <w:r w:rsidRPr="0089033A">
        <w:rPr>
          <w:rFonts w:ascii="Times New Roman" w:hAnsi="Times New Roman" w:cs="Times New Roman"/>
          <w:sz w:val="20"/>
          <w:szCs w:val="20"/>
        </w:rPr>
        <w:t xml:space="preserve"> бактерии – кол-во в 100 мл воды      - отсутствие</w:t>
      </w:r>
    </w:p>
    <w:p w:rsidR="00FE3C59" w:rsidRPr="0089033A" w:rsidRDefault="00FE3C59" w:rsidP="0089033A">
      <w:pPr>
        <w:spacing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9033A">
        <w:rPr>
          <w:rFonts w:ascii="Times New Roman" w:hAnsi="Times New Roman" w:cs="Times New Roman"/>
          <w:sz w:val="20"/>
          <w:szCs w:val="20"/>
        </w:rPr>
        <w:t xml:space="preserve">Общие </w:t>
      </w:r>
      <w:proofErr w:type="spellStart"/>
      <w:r w:rsidRPr="0089033A">
        <w:rPr>
          <w:rFonts w:ascii="Times New Roman" w:hAnsi="Times New Roman" w:cs="Times New Roman"/>
          <w:sz w:val="20"/>
          <w:szCs w:val="20"/>
        </w:rPr>
        <w:t>колиформные</w:t>
      </w:r>
      <w:proofErr w:type="spellEnd"/>
      <w:r w:rsidRPr="0089033A">
        <w:rPr>
          <w:rFonts w:ascii="Times New Roman" w:hAnsi="Times New Roman" w:cs="Times New Roman"/>
          <w:sz w:val="20"/>
          <w:szCs w:val="20"/>
        </w:rPr>
        <w:t xml:space="preserve"> бактерии – количество в 100 мл воды                  - отсутствие</w:t>
      </w:r>
    </w:p>
    <w:p w:rsidR="00FE3C59" w:rsidRPr="0089033A" w:rsidRDefault="00FE3C59" w:rsidP="0089033A">
      <w:pPr>
        <w:spacing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spellStart"/>
      <w:r w:rsidRPr="0089033A">
        <w:rPr>
          <w:rFonts w:ascii="Times New Roman" w:hAnsi="Times New Roman" w:cs="Times New Roman"/>
          <w:sz w:val="20"/>
          <w:szCs w:val="20"/>
        </w:rPr>
        <w:t>Колифаги</w:t>
      </w:r>
      <w:proofErr w:type="spellEnd"/>
      <w:r w:rsidRPr="0089033A">
        <w:rPr>
          <w:rFonts w:ascii="Times New Roman" w:hAnsi="Times New Roman" w:cs="Times New Roman"/>
          <w:sz w:val="20"/>
          <w:szCs w:val="20"/>
        </w:rPr>
        <w:t xml:space="preserve"> – количество </w:t>
      </w:r>
      <w:proofErr w:type="spellStart"/>
      <w:r w:rsidRPr="0089033A">
        <w:rPr>
          <w:rFonts w:ascii="Times New Roman" w:hAnsi="Times New Roman" w:cs="Times New Roman"/>
          <w:sz w:val="20"/>
          <w:szCs w:val="20"/>
        </w:rPr>
        <w:t>бляшкообразующих</w:t>
      </w:r>
      <w:proofErr w:type="spellEnd"/>
      <w:r w:rsidRPr="0089033A">
        <w:rPr>
          <w:rFonts w:ascii="Times New Roman" w:hAnsi="Times New Roman" w:cs="Times New Roman"/>
          <w:sz w:val="20"/>
          <w:szCs w:val="20"/>
        </w:rPr>
        <w:t xml:space="preserve"> единиц в 100 мл воды      - отсутствие</w:t>
      </w:r>
    </w:p>
    <w:p w:rsidR="00FE3C59" w:rsidRPr="0089033A" w:rsidRDefault="00FE3C59" w:rsidP="0089033A">
      <w:pPr>
        <w:pStyle w:val="a5"/>
        <w:ind w:firstLine="284"/>
        <w:jc w:val="both"/>
        <w:rPr>
          <w:sz w:val="20"/>
          <w:szCs w:val="20"/>
          <w:u w:val="single"/>
        </w:rPr>
      </w:pPr>
    </w:p>
    <w:p w:rsidR="0089033A" w:rsidRPr="0089033A" w:rsidRDefault="0089033A" w:rsidP="0089033A">
      <w:pPr>
        <w:spacing w:line="240" w:lineRule="auto"/>
        <w:ind w:firstLine="284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9033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Несомненно, что качество воды при водоподготовке с использованием озонирования будет значительно выше, чем при прочих технологиях, однако экономической оценке этот параметр можно подвергнуть только в оборотных системах. Еще одним преимуществом использования озонирования является то, что при относительно высокой стоимости первичных капитальных затрат эксплуатационные затраты связаны только с потреблением электроэнергии (в среднем 0,05– 0,07 кВт на 1 г озона).</w:t>
      </w:r>
    </w:p>
    <w:p w:rsidR="0089033A" w:rsidRPr="0089033A" w:rsidRDefault="0089033A" w:rsidP="00CF65B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033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Изложенное выше показывает, что озонирование представляет собой единственный современный метод обработки воды, который действительно универсален, поскольку он проявляет свое действие одновременно в бактериологическом, физическом и органолептическом отношении</w:t>
      </w:r>
    </w:p>
    <w:p w:rsidR="0089033A" w:rsidRPr="0089033A" w:rsidRDefault="0089033A" w:rsidP="00CF65B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033A">
        <w:rPr>
          <w:rFonts w:ascii="Times New Roman" w:hAnsi="Times New Roman" w:cs="Times New Roman"/>
          <w:sz w:val="20"/>
          <w:szCs w:val="20"/>
        </w:rPr>
        <w:t>Опыт эксплуатации установок для обеззараживания воды озонированием показывает, что этот метод обеспечивает надежную дезинфекцию воды.</w:t>
      </w:r>
      <w:r w:rsidRPr="008903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Озонирование</w:t>
      </w:r>
      <w:r w:rsidRPr="008903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8903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воды</w:t>
      </w:r>
      <w:r w:rsidRPr="008903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89033A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один из самых эффективных и безопасных методов очистки воды от примесей органического происхождения, стойких к воздействию хлорирования спор, способных спровоцировать вирусные болезни, а также от загрязнений металлами, не считая платину и золото.</w:t>
      </w:r>
    </w:p>
    <w:p w:rsidR="00FE3C59" w:rsidRDefault="009904D7" w:rsidP="009904D7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904D7">
        <w:rPr>
          <w:rFonts w:ascii="Times New Roman" w:hAnsi="Times New Roman" w:cs="Times New Roman"/>
          <w:b/>
          <w:sz w:val="16"/>
          <w:szCs w:val="16"/>
        </w:rPr>
        <w:t>Библиографический список</w:t>
      </w:r>
    </w:p>
    <w:p w:rsidR="009904D7" w:rsidRPr="009904D7" w:rsidRDefault="009904D7" w:rsidP="009904D7">
      <w:pPr>
        <w:pStyle w:val="a7"/>
        <w:ind w:right="79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</w:t>
      </w:r>
      <w:r w:rsidRPr="009904D7">
        <w:rPr>
          <w:b/>
          <w:color w:val="000000"/>
          <w:sz w:val="16"/>
          <w:szCs w:val="16"/>
        </w:rPr>
        <w:t xml:space="preserve">.   </w:t>
      </w:r>
      <w:proofErr w:type="spellStart"/>
      <w:r w:rsidRPr="009904D7">
        <w:rPr>
          <w:b/>
          <w:color w:val="000000"/>
          <w:sz w:val="16"/>
          <w:szCs w:val="16"/>
        </w:rPr>
        <w:t>Кожинов</w:t>
      </w:r>
      <w:proofErr w:type="spellEnd"/>
      <w:r w:rsidRPr="009904D7">
        <w:rPr>
          <w:b/>
          <w:color w:val="000000"/>
          <w:sz w:val="16"/>
          <w:szCs w:val="16"/>
        </w:rPr>
        <w:t xml:space="preserve"> В.Ф</w:t>
      </w:r>
      <w:r w:rsidRPr="009904D7">
        <w:rPr>
          <w:color w:val="000000"/>
          <w:sz w:val="16"/>
          <w:szCs w:val="16"/>
        </w:rPr>
        <w:t xml:space="preserve">. Очистка питьевой технической воды примеры и расчеты. 3 – е изд.,    переработанное и дополненное, </w:t>
      </w:r>
      <w:proofErr w:type="spellStart"/>
      <w:r w:rsidRPr="009904D7">
        <w:rPr>
          <w:color w:val="000000"/>
          <w:sz w:val="16"/>
          <w:szCs w:val="16"/>
        </w:rPr>
        <w:t>стройиздат</w:t>
      </w:r>
      <w:proofErr w:type="spellEnd"/>
      <w:r w:rsidRPr="009904D7">
        <w:rPr>
          <w:color w:val="000000"/>
          <w:sz w:val="16"/>
          <w:szCs w:val="16"/>
        </w:rPr>
        <w:t>, 1971.</w:t>
      </w:r>
    </w:p>
    <w:p w:rsidR="009904D7" w:rsidRPr="009904D7" w:rsidRDefault="009904D7" w:rsidP="009904D7">
      <w:pPr>
        <w:pStyle w:val="a7"/>
        <w:ind w:right="79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2</w:t>
      </w:r>
      <w:r w:rsidRPr="009904D7">
        <w:rPr>
          <w:b/>
          <w:color w:val="000000"/>
          <w:sz w:val="16"/>
          <w:szCs w:val="16"/>
        </w:rPr>
        <w:t xml:space="preserve">. С.В. </w:t>
      </w:r>
      <w:proofErr w:type="spellStart"/>
      <w:r w:rsidRPr="009904D7">
        <w:rPr>
          <w:b/>
          <w:color w:val="000000"/>
          <w:sz w:val="16"/>
          <w:szCs w:val="16"/>
        </w:rPr>
        <w:t>Коробцев</w:t>
      </w:r>
      <w:proofErr w:type="spellEnd"/>
      <w:r w:rsidRPr="009904D7">
        <w:rPr>
          <w:b/>
          <w:color w:val="000000"/>
          <w:sz w:val="16"/>
          <w:szCs w:val="16"/>
        </w:rPr>
        <w:t xml:space="preserve">, Д.Д. Медведев, В.Л. </w:t>
      </w:r>
      <w:proofErr w:type="spellStart"/>
      <w:r w:rsidRPr="009904D7">
        <w:rPr>
          <w:b/>
          <w:color w:val="000000"/>
          <w:sz w:val="16"/>
          <w:szCs w:val="16"/>
        </w:rPr>
        <w:t>Ширяевский</w:t>
      </w:r>
      <w:proofErr w:type="spellEnd"/>
      <w:r w:rsidRPr="009904D7">
        <w:rPr>
          <w:b/>
          <w:bCs/>
          <w:color w:val="000000"/>
          <w:sz w:val="16"/>
          <w:szCs w:val="16"/>
        </w:rPr>
        <w:t>.</w:t>
      </w:r>
      <w:r w:rsidRPr="009904D7">
        <w:rPr>
          <w:sz w:val="16"/>
          <w:szCs w:val="16"/>
        </w:rPr>
        <w:t xml:space="preserve"> Разработка установок локальной </w:t>
      </w:r>
      <w:proofErr w:type="spellStart"/>
      <w:r w:rsidRPr="009904D7">
        <w:rPr>
          <w:sz w:val="16"/>
          <w:szCs w:val="16"/>
        </w:rPr>
        <w:t>озоносорбци-онной</w:t>
      </w:r>
      <w:proofErr w:type="spellEnd"/>
      <w:r w:rsidRPr="009904D7">
        <w:rPr>
          <w:sz w:val="16"/>
          <w:szCs w:val="16"/>
        </w:rPr>
        <w:t xml:space="preserve"> очистки воды. - Применение озона для подготовки воды в плавательных бассейнах и новые способы синтеза озона в газовых разрядах. - М., Информационный центр "ОЗОН", 1999, </w:t>
      </w:r>
      <w:proofErr w:type="spellStart"/>
      <w:r w:rsidRPr="009904D7">
        <w:rPr>
          <w:sz w:val="16"/>
          <w:szCs w:val="16"/>
        </w:rPr>
        <w:t>вып</w:t>
      </w:r>
      <w:proofErr w:type="spellEnd"/>
      <w:r w:rsidRPr="009904D7">
        <w:rPr>
          <w:sz w:val="16"/>
          <w:szCs w:val="16"/>
        </w:rPr>
        <w:t xml:space="preserve">. 11, с. 5. </w:t>
      </w:r>
    </w:p>
    <w:p w:rsidR="009904D7" w:rsidRPr="009904D7" w:rsidRDefault="009904D7" w:rsidP="009904D7">
      <w:pPr>
        <w:pStyle w:val="a7"/>
        <w:ind w:right="800"/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Pr="009904D7">
        <w:rPr>
          <w:sz w:val="16"/>
          <w:szCs w:val="16"/>
        </w:rPr>
        <w:t xml:space="preserve">. Сан </w:t>
      </w:r>
      <w:proofErr w:type="spellStart"/>
      <w:r w:rsidRPr="009904D7">
        <w:rPr>
          <w:sz w:val="16"/>
          <w:szCs w:val="16"/>
        </w:rPr>
        <w:t>ПиН</w:t>
      </w:r>
      <w:proofErr w:type="spellEnd"/>
      <w:r w:rsidRPr="009904D7">
        <w:rPr>
          <w:sz w:val="16"/>
          <w:szCs w:val="16"/>
        </w:rPr>
        <w:t xml:space="preserve"> 21,4 1116 - 02</w:t>
      </w:r>
    </w:p>
    <w:p w:rsidR="009904D7" w:rsidRPr="009904D7" w:rsidRDefault="009904D7" w:rsidP="009904D7">
      <w:pPr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</w:t>
      </w:r>
      <w:r w:rsidRPr="009904D7">
        <w:rPr>
          <w:rFonts w:ascii="Times New Roman" w:hAnsi="Times New Roman" w:cs="Times New Roman"/>
          <w:sz w:val="16"/>
          <w:szCs w:val="16"/>
        </w:rPr>
        <w:t xml:space="preserve">.  Водоснабжение. Проектирование систем и сооружений: В 3-х т. – Т. 2. Очистка и кондиционирование природных вод / Научно-методическое руководство и общая редактора </w:t>
      </w:r>
      <w:proofErr w:type="spellStart"/>
      <w:r w:rsidRPr="009904D7">
        <w:rPr>
          <w:rFonts w:ascii="Times New Roman" w:hAnsi="Times New Roman" w:cs="Times New Roman"/>
          <w:sz w:val="16"/>
          <w:szCs w:val="16"/>
        </w:rPr>
        <w:t>докт</w:t>
      </w:r>
      <w:proofErr w:type="spellEnd"/>
      <w:r w:rsidRPr="009904D7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9904D7">
        <w:rPr>
          <w:rFonts w:ascii="Times New Roman" w:hAnsi="Times New Roman" w:cs="Times New Roman"/>
          <w:sz w:val="16"/>
          <w:szCs w:val="16"/>
        </w:rPr>
        <w:t>техн</w:t>
      </w:r>
      <w:proofErr w:type="spellEnd"/>
      <w:r w:rsidRPr="009904D7">
        <w:rPr>
          <w:rFonts w:ascii="Times New Roman" w:hAnsi="Times New Roman" w:cs="Times New Roman"/>
          <w:sz w:val="16"/>
          <w:szCs w:val="16"/>
        </w:rPr>
        <w:t xml:space="preserve">. наук, проф. Журбы М.Г. Вологда-Москва: </w:t>
      </w:r>
      <w:proofErr w:type="spellStart"/>
      <w:r w:rsidRPr="009904D7">
        <w:rPr>
          <w:rFonts w:ascii="Times New Roman" w:hAnsi="Times New Roman" w:cs="Times New Roman"/>
          <w:sz w:val="16"/>
          <w:szCs w:val="16"/>
        </w:rPr>
        <w:t>ВоГТУ</w:t>
      </w:r>
      <w:proofErr w:type="spellEnd"/>
      <w:r w:rsidRPr="009904D7">
        <w:rPr>
          <w:rFonts w:ascii="Times New Roman" w:hAnsi="Times New Roman" w:cs="Times New Roman"/>
          <w:sz w:val="16"/>
          <w:szCs w:val="16"/>
        </w:rPr>
        <w:t>, 2001. – 324 с.</w:t>
      </w:r>
    </w:p>
    <w:p w:rsidR="009904D7" w:rsidRPr="009904D7" w:rsidRDefault="009904D7" w:rsidP="009904D7">
      <w:pPr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Pr="009904D7">
        <w:rPr>
          <w:rFonts w:ascii="Times New Roman" w:hAnsi="Times New Roman" w:cs="Times New Roman"/>
          <w:sz w:val="16"/>
          <w:szCs w:val="16"/>
        </w:rPr>
        <w:t xml:space="preserve">.  </w:t>
      </w:r>
      <w:proofErr w:type="spellStart"/>
      <w:r w:rsidRPr="009904D7">
        <w:rPr>
          <w:rFonts w:ascii="Times New Roman" w:hAnsi="Times New Roman" w:cs="Times New Roman"/>
          <w:b/>
          <w:sz w:val="16"/>
          <w:szCs w:val="16"/>
        </w:rPr>
        <w:t>Мазаев</w:t>
      </w:r>
      <w:proofErr w:type="spellEnd"/>
      <w:r w:rsidRPr="009904D7">
        <w:rPr>
          <w:rFonts w:ascii="Times New Roman" w:hAnsi="Times New Roman" w:cs="Times New Roman"/>
          <w:b/>
          <w:sz w:val="16"/>
          <w:szCs w:val="16"/>
        </w:rPr>
        <w:t xml:space="preserve"> В.Т., </w:t>
      </w:r>
      <w:proofErr w:type="spellStart"/>
      <w:r w:rsidRPr="009904D7">
        <w:rPr>
          <w:rFonts w:ascii="Times New Roman" w:hAnsi="Times New Roman" w:cs="Times New Roman"/>
          <w:b/>
          <w:sz w:val="16"/>
          <w:szCs w:val="16"/>
        </w:rPr>
        <w:t>Корлёв</w:t>
      </w:r>
      <w:proofErr w:type="spellEnd"/>
      <w:r w:rsidRPr="009904D7">
        <w:rPr>
          <w:rFonts w:ascii="Times New Roman" w:hAnsi="Times New Roman" w:cs="Times New Roman"/>
          <w:b/>
          <w:sz w:val="16"/>
          <w:szCs w:val="16"/>
        </w:rPr>
        <w:t xml:space="preserve"> А.А., </w:t>
      </w:r>
      <w:proofErr w:type="spellStart"/>
      <w:r w:rsidRPr="009904D7">
        <w:rPr>
          <w:rFonts w:ascii="Times New Roman" w:hAnsi="Times New Roman" w:cs="Times New Roman"/>
          <w:b/>
          <w:sz w:val="16"/>
          <w:szCs w:val="16"/>
        </w:rPr>
        <w:t>Шлепнина</w:t>
      </w:r>
      <w:proofErr w:type="spellEnd"/>
      <w:r w:rsidRPr="009904D7">
        <w:rPr>
          <w:rFonts w:ascii="Times New Roman" w:hAnsi="Times New Roman" w:cs="Times New Roman"/>
          <w:sz w:val="16"/>
          <w:szCs w:val="16"/>
        </w:rPr>
        <w:t xml:space="preserve"> </w:t>
      </w:r>
      <w:r w:rsidRPr="009904D7">
        <w:rPr>
          <w:rFonts w:ascii="Times New Roman" w:hAnsi="Times New Roman" w:cs="Times New Roman"/>
          <w:b/>
          <w:sz w:val="16"/>
          <w:szCs w:val="16"/>
        </w:rPr>
        <w:t>Т.Г</w:t>
      </w:r>
      <w:r w:rsidRPr="009904D7">
        <w:rPr>
          <w:rFonts w:ascii="Times New Roman" w:hAnsi="Times New Roman" w:cs="Times New Roman"/>
          <w:sz w:val="16"/>
          <w:szCs w:val="16"/>
        </w:rPr>
        <w:t xml:space="preserve">. Коммунальная гигиена / Под ред. В.Т. </w:t>
      </w:r>
      <w:proofErr w:type="spellStart"/>
      <w:r w:rsidRPr="009904D7">
        <w:rPr>
          <w:rFonts w:ascii="Times New Roman" w:hAnsi="Times New Roman" w:cs="Times New Roman"/>
          <w:sz w:val="16"/>
          <w:szCs w:val="16"/>
        </w:rPr>
        <w:t>Мазаева</w:t>
      </w:r>
      <w:proofErr w:type="spellEnd"/>
      <w:r w:rsidRPr="009904D7">
        <w:rPr>
          <w:rFonts w:ascii="Times New Roman" w:hAnsi="Times New Roman" w:cs="Times New Roman"/>
          <w:sz w:val="16"/>
          <w:szCs w:val="16"/>
        </w:rPr>
        <w:t xml:space="preserve">. – 2-е изд., </w:t>
      </w:r>
      <w:proofErr w:type="spellStart"/>
      <w:r w:rsidRPr="009904D7">
        <w:rPr>
          <w:rFonts w:ascii="Times New Roman" w:hAnsi="Times New Roman" w:cs="Times New Roman"/>
          <w:sz w:val="16"/>
          <w:szCs w:val="16"/>
        </w:rPr>
        <w:t>испр</w:t>
      </w:r>
      <w:proofErr w:type="spellEnd"/>
      <w:r w:rsidRPr="009904D7">
        <w:rPr>
          <w:rFonts w:ascii="Times New Roman" w:hAnsi="Times New Roman" w:cs="Times New Roman"/>
          <w:sz w:val="16"/>
          <w:szCs w:val="16"/>
        </w:rPr>
        <w:t xml:space="preserve">. и доп. – М.: </w:t>
      </w:r>
      <w:proofErr w:type="spellStart"/>
      <w:r w:rsidRPr="009904D7">
        <w:rPr>
          <w:rFonts w:ascii="Times New Roman" w:hAnsi="Times New Roman" w:cs="Times New Roman"/>
          <w:sz w:val="16"/>
          <w:szCs w:val="16"/>
        </w:rPr>
        <w:t>ГЭОТАР-Медиа</w:t>
      </w:r>
      <w:proofErr w:type="spellEnd"/>
      <w:r w:rsidRPr="009904D7">
        <w:rPr>
          <w:rFonts w:ascii="Times New Roman" w:hAnsi="Times New Roman" w:cs="Times New Roman"/>
          <w:sz w:val="16"/>
          <w:szCs w:val="16"/>
        </w:rPr>
        <w:t>, 2005. – 304 с.</w:t>
      </w:r>
    </w:p>
    <w:p w:rsidR="009904D7" w:rsidRPr="009904D7" w:rsidRDefault="009904D7" w:rsidP="009904D7">
      <w:pPr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</w:t>
      </w:r>
      <w:r w:rsidRPr="009904D7">
        <w:rPr>
          <w:rFonts w:ascii="Times New Roman" w:hAnsi="Times New Roman" w:cs="Times New Roman"/>
          <w:b/>
          <w:sz w:val="16"/>
          <w:szCs w:val="16"/>
        </w:rPr>
        <w:t>.  Яковлев С.В, Воронов Ю.В</w:t>
      </w:r>
      <w:r w:rsidRPr="009904D7">
        <w:rPr>
          <w:rFonts w:ascii="Times New Roman" w:hAnsi="Times New Roman" w:cs="Times New Roman"/>
          <w:sz w:val="16"/>
          <w:szCs w:val="16"/>
        </w:rPr>
        <w:t>. Водоотведение и очистка сточных вод / Учебник для вузов: - М.: АСВ, 2002 - 704 с.</w:t>
      </w:r>
    </w:p>
    <w:p w:rsidR="009904D7" w:rsidRPr="009904D7" w:rsidRDefault="009904D7" w:rsidP="009904D7">
      <w:pPr>
        <w:spacing w:line="240" w:lineRule="auto"/>
        <w:ind w:firstLine="284"/>
        <w:jc w:val="left"/>
        <w:rPr>
          <w:rFonts w:ascii="Times New Roman" w:hAnsi="Times New Roman" w:cs="Times New Roman"/>
          <w:sz w:val="16"/>
          <w:szCs w:val="16"/>
        </w:rPr>
      </w:pPr>
    </w:p>
    <w:sectPr w:rsidR="009904D7" w:rsidRPr="009904D7" w:rsidSect="000E3518">
      <w:pgSz w:w="8419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bookFoldPrinting/>
  <w:characterSpacingControl w:val="doNotCompress"/>
  <w:compat/>
  <w:rsids>
    <w:rsidRoot w:val="000E3518"/>
    <w:rsid w:val="000E3518"/>
    <w:rsid w:val="0071195B"/>
    <w:rsid w:val="008505DE"/>
    <w:rsid w:val="0089033A"/>
    <w:rsid w:val="009904D7"/>
    <w:rsid w:val="00CF65B7"/>
    <w:rsid w:val="00F46A41"/>
    <w:rsid w:val="00FE3C59"/>
    <w:rsid w:val="00FF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4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C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505DE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C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05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 Indent"/>
    <w:basedOn w:val="a"/>
    <w:link w:val="a4"/>
    <w:semiHidden/>
    <w:unhideWhenUsed/>
    <w:rsid w:val="008505DE"/>
    <w:pPr>
      <w:spacing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505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3C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E3C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Indent 2"/>
    <w:basedOn w:val="a"/>
    <w:link w:val="22"/>
    <w:uiPriority w:val="99"/>
    <w:semiHidden/>
    <w:unhideWhenUsed/>
    <w:rsid w:val="00FE3C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E3C59"/>
  </w:style>
  <w:style w:type="paragraph" w:styleId="a5">
    <w:name w:val="Title"/>
    <w:basedOn w:val="a"/>
    <w:link w:val="a6"/>
    <w:qFormat/>
    <w:rsid w:val="00FE3C59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FE3C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unhideWhenUsed/>
    <w:rsid w:val="009904D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3</cp:revision>
  <dcterms:created xsi:type="dcterms:W3CDTF">2014-02-04T14:18:00Z</dcterms:created>
  <dcterms:modified xsi:type="dcterms:W3CDTF">2014-02-08T07:44:00Z</dcterms:modified>
</cp:coreProperties>
</file>