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9779" w14:textId="77777777" w:rsidR="00D571AB" w:rsidRDefault="00D571AB" w:rsidP="00D571AB">
      <w:pPr>
        <w:pStyle w:val="a3"/>
        <w:spacing w:before="240" w:beforeAutospacing="0" w:after="120" w:afterAutospacing="0"/>
        <w:jc w:val="center"/>
      </w:pPr>
      <w:r>
        <w:rPr>
          <w:rFonts w:ascii="Arial" w:hAnsi="Arial" w:cs="Arial"/>
          <w:b/>
          <w:bCs/>
          <w:color w:val="0000FF"/>
          <w:sz w:val="26"/>
          <w:szCs w:val="26"/>
        </w:rPr>
        <w:t>Второй международный студенческий конкурс профессионально ориентированного перевода, приуроченный к Международному дню перевода (30 сентября)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14:paraId="1A70FFAC" w14:textId="77777777" w:rsidR="00D571AB" w:rsidRDefault="00D571AB" w:rsidP="00D571AB">
      <w:pPr>
        <w:pStyle w:val="a3"/>
        <w:spacing w:before="0" w:beforeAutospacing="0" w:after="0" w:afterAutospacing="0"/>
        <w:ind w:left="60"/>
      </w:pPr>
      <w:r>
        <w:rPr>
          <w:rFonts w:ascii="Arial" w:hAnsi="Arial" w:cs="Arial"/>
          <w:b/>
          <w:bCs/>
          <w:color w:val="000000"/>
          <w:sz w:val="22"/>
          <w:szCs w:val="22"/>
        </w:rPr>
        <w:t>Организатор Конкурса – кафедра английского языка Одинцовского филиала МГИМО МИД России в партнерстве с Кафедрой современных технологий перевода Факультета межкультурных коммуникаций Минского государственного лингвистического университета и Ассоциация профессиональных переводчиков и переводческих компаний Казахстана.</w:t>
      </w:r>
    </w:p>
    <w:p w14:paraId="7C0D2B58" w14:textId="77777777" w:rsidR="00D571AB" w:rsidRDefault="00D571AB" w:rsidP="00D571AB">
      <w:pPr>
        <w:pStyle w:val="a3"/>
        <w:spacing w:before="0" w:beforeAutospacing="0" w:after="0" w:afterAutospacing="0"/>
        <w:ind w:left="60"/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 Конкурса – предоставить студентам возможность продемонстрировать свои умения и навыки в выполнении письменного профессионально ориентированного перевода.</w:t>
      </w:r>
    </w:p>
    <w:p w14:paraId="2044C236" w14:textId="77777777" w:rsidR="00D571AB" w:rsidRDefault="00D571AB" w:rsidP="00D571AB">
      <w:pPr>
        <w:pStyle w:val="a3"/>
        <w:spacing w:before="0" w:beforeAutospacing="0" w:after="0" w:afterAutospacing="0"/>
        <w:ind w:left="60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08DB532F" w14:textId="77777777" w:rsidR="00D571AB" w:rsidRDefault="00D571AB" w:rsidP="00D571AB">
      <w:pPr>
        <w:pStyle w:val="a3"/>
        <w:spacing w:before="0" w:beforeAutospacing="0" w:after="0" w:afterAutospacing="0"/>
        <w:ind w:left="60"/>
        <w:jc w:val="center"/>
      </w:pPr>
      <w:r>
        <w:rPr>
          <w:rFonts w:ascii="Arial" w:hAnsi="Arial" w:cs="Arial"/>
          <w:b/>
          <w:bCs/>
          <w:color w:val="4A86E8"/>
          <w:sz w:val="22"/>
          <w:szCs w:val="22"/>
        </w:rPr>
        <w:t>Правила Конкурса </w:t>
      </w:r>
    </w:p>
    <w:p w14:paraId="6112E313" w14:textId="77777777" w:rsidR="00D571AB" w:rsidRDefault="00D571AB" w:rsidP="00D571AB">
      <w:pPr>
        <w:pStyle w:val="a3"/>
        <w:spacing w:before="240" w:beforeAutospacing="0" w:after="240" w:afterAutospacing="0"/>
        <w:ind w:left="6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  <w:r>
        <w:rPr>
          <w:rStyle w:val="apple-tab-span"/>
          <w:rFonts w:ascii="Arial" w:hAnsi="Arial" w:cs="Arial"/>
          <w:b/>
          <w:bCs/>
          <w:color w:val="000000"/>
          <w:sz w:val="10"/>
          <w:szCs w:val="10"/>
        </w:rPr>
        <w:tab/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 проводится в дистанционном формате.</w:t>
      </w:r>
    </w:p>
    <w:p w14:paraId="2C9E482A" w14:textId="77777777" w:rsidR="00D571AB" w:rsidRDefault="00D571AB" w:rsidP="00D571AB">
      <w:pPr>
        <w:pStyle w:val="a3"/>
        <w:spacing w:before="240" w:beforeAutospacing="0" w:after="240" w:afterAutospacing="0"/>
        <w:ind w:left="6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2.</w:t>
      </w:r>
      <w:r>
        <w:rPr>
          <w:rStyle w:val="apple-tab-span"/>
          <w:rFonts w:ascii="Arial" w:hAnsi="Arial" w:cs="Arial"/>
          <w:b/>
          <w:bCs/>
          <w:color w:val="000000"/>
          <w:sz w:val="10"/>
          <w:szCs w:val="10"/>
        </w:rPr>
        <w:tab/>
      </w:r>
      <w:r>
        <w:rPr>
          <w:rFonts w:ascii="Arial" w:hAnsi="Arial" w:cs="Arial"/>
          <w:b/>
          <w:bCs/>
          <w:color w:val="000000"/>
        </w:rPr>
        <w:t>Тексты, предлагаемые для перевода, размещаются в сети Интернет в свободном доступе 10 сентября 2022 года. Объем каждого текста – примерно 1000 печатных знаков.</w:t>
      </w:r>
    </w:p>
    <w:p w14:paraId="4F433B30" w14:textId="77777777" w:rsidR="00D571AB" w:rsidRDefault="00D571AB" w:rsidP="00D571AB">
      <w:pPr>
        <w:pStyle w:val="a3"/>
        <w:spacing w:before="240" w:beforeAutospacing="0" w:after="240" w:afterAutospacing="0"/>
        <w:ind w:left="6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3.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</w:t>
      </w:r>
      <w:r>
        <w:rPr>
          <w:rStyle w:val="apple-tab-span"/>
          <w:rFonts w:ascii="Arial" w:hAnsi="Arial" w:cs="Arial"/>
          <w:b/>
          <w:bCs/>
          <w:color w:val="000000"/>
          <w:sz w:val="10"/>
          <w:szCs w:val="10"/>
        </w:rPr>
        <w:tab/>
      </w:r>
      <w:r>
        <w:rPr>
          <w:rFonts w:ascii="Arial" w:hAnsi="Arial" w:cs="Arial"/>
          <w:b/>
          <w:bCs/>
          <w:color w:val="000000"/>
        </w:rPr>
        <w:t xml:space="preserve">Участник выбирает </w:t>
      </w:r>
      <w:hyperlink r:id="rId4" w:anchor="bookmark=id.5otzvuy63e3q" w:history="1">
        <w:r>
          <w:rPr>
            <w:rStyle w:val="a4"/>
            <w:rFonts w:ascii="Arial" w:hAnsi="Arial" w:cs="Arial"/>
            <w:b/>
            <w:bCs/>
            <w:color w:val="1155CC"/>
          </w:rPr>
          <w:t>текст(ы) из предложенных ниже</w:t>
        </w:r>
      </w:hyperlink>
      <w:r>
        <w:rPr>
          <w:rFonts w:ascii="Arial" w:hAnsi="Arial" w:cs="Arial"/>
          <w:b/>
          <w:bCs/>
          <w:color w:val="000000"/>
        </w:rPr>
        <w:t xml:space="preserve">, выполняет перевод(ы) и загружает их в </w:t>
      </w:r>
      <w:hyperlink r:id="rId5" w:history="1">
        <w:r>
          <w:rPr>
            <w:rStyle w:val="a4"/>
            <w:rFonts w:ascii="Arial" w:hAnsi="Arial" w:cs="Arial"/>
            <w:b/>
            <w:bCs/>
            <w:color w:val="1155CC"/>
          </w:rPr>
          <w:t>онлайн-форму</w:t>
        </w:r>
      </w:hyperlink>
      <w:r>
        <w:rPr>
          <w:rFonts w:ascii="Arial" w:hAnsi="Arial" w:cs="Arial"/>
          <w:b/>
          <w:bCs/>
          <w:color w:val="000000"/>
        </w:rPr>
        <w:t xml:space="preserve"> до 20 сентября 2022 г. Количество выбранных одним участником текстов не ограничено. Каждый перевод загружается в форму отдельно!</w:t>
      </w:r>
    </w:p>
    <w:p w14:paraId="614288A9" w14:textId="77777777" w:rsidR="00D571AB" w:rsidRDefault="00D571AB" w:rsidP="00D571AB">
      <w:pPr>
        <w:pStyle w:val="a3"/>
        <w:spacing w:before="240" w:beforeAutospacing="0" w:after="240" w:afterAutospacing="0"/>
        <w:ind w:left="6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</w:t>
      </w:r>
      <w:r>
        <w:rPr>
          <w:rStyle w:val="apple-tab-span"/>
          <w:rFonts w:ascii="Arial" w:hAnsi="Arial" w:cs="Arial"/>
          <w:b/>
          <w:bCs/>
          <w:color w:val="000000"/>
          <w:sz w:val="10"/>
          <w:szCs w:val="10"/>
        </w:rPr>
        <w:tab/>
      </w:r>
      <w:r>
        <w:rPr>
          <w:rFonts w:ascii="Arial" w:hAnsi="Arial" w:cs="Arial"/>
          <w:b/>
          <w:bCs/>
          <w:color w:val="000000"/>
        </w:rPr>
        <w:t xml:space="preserve">Жюри конкурса проверяет присланные переводы и выбирает победителей в каждой номинации. Состав жюри Конкурса формируется из числа </w:t>
      </w:r>
      <w:r>
        <w:rPr>
          <w:rFonts w:ascii="Arial" w:hAnsi="Arial" w:cs="Arial"/>
          <w:b/>
          <w:bCs/>
          <w:color w:val="0A0A0A"/>
        </w:rPr>
        <w:t xml:space="preserve">опытных переводчиков-практиков, преподавателей перевода, представителей переводческих компаний. </w:t>
      </w:r>
      <w:r>
        <w:rPr>
          <w:rFonts w:ascii="Arial" w:hAnsi="Arial" w:cs="Arial"/>
          <w:b/>
          <w:bCs/>
          <w:color w:val="000000"/>
        </w:rPr>
        <w:t>Оценка осуществляется полностью анонимно. Оглашение результатов конкурса состоится 30 сентября 2022 г.</w:t>
      </w:r>
    </w:p>
    <w:p w14:paraId="5081AEA2" w14:textId="77777777" w:rsidR="00D571AB" w:rsidRDefault="00D571AB" w:rsidP="00D571AB">
      <w:pPr>
        <w:pStyle w:val="a3"/>
        <w:spacing w:before="240" w:beforeAutospacing="0" w:after="240" w:afterAutospacing="0"/>
        <w:ind w:left="6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</w:t>
      </w:r>
      <w:r>
        <w:rPr>
          <w:rStyle w:val="apple-tab-span"/>
          <w:rFonts w:ascii="Arial" w:hAnsi="Arial" w:cs="Arial"/>
          <w:b/>
          <w:bCs/>
          <w:color w:val="000000"/>
          <w:sz w:val="10"/>
          <w:szCs w:val="10"/>
        </w:rPr>
        <w:tab/>
      </w:r>
      <w:r>
        <w:rPr>
          <w:rFonts w:ascii="Arial" w:hAnsi="Arial" w:cs="Arial"/>
          <w:b/>
          <w:bCs/>
          <w:color w:val="000000"/>
        </w:rPr>
        <w:t>Основные критерии оценки переводов: полнота, точность, верная передача терминологии, соблюдение стилистических, грамматических, орфографических и пунктуационных норм языка перевода, соблюдение форматирования в соответствии с форматированием исходного текста.</w:t>
      </w:r>
    </w:p>
    <w:p w14:paraId="1A1564A1" w14:textId="77777777" w:rsidR="00D571AB" w:rsidRDefault="00D571AB" w:rsidP="00D571AB">
      <w:pPr>
        <w:pStyle w:val="a3"/>
        <w:spacing w:before="240" w:beforeAutospacing="0" w:after="240" w:afterAutospacing="0"/>
        <w:ind w:left="6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Style w:val="apple-tab-span"/>
          <w:rFonts w:ascii="Arial" w:hAnsi="Arial" w:cs="Arial"/>
          <w:b/>
          <w:bCs/>
          <w:color w:val="000000"/>
          <w:sz w:val="10"/>
          <w:szCs w:val="10"/>
        </w:rPr>
        <w:tab/>
      </w:r>
      <w:r>
        <w:rPr>
          <w:rFonts w:ascii="Arial" w:hAnsi="Arial" w:cs="Arial"/>
          <w:b/>
          <w:bCs/>
          <w:color w:val="000000"/>
        </w:rPr>
        <w:t>Переводы без указания имени и фамилии автора, а также выполненные при помощи средств машинного перевода, не соответствующие правилам оформления, присланные позже установленного срока, не рассматриваются. Их авторы не получают сертификата об участии.</w:t>
      </w:r>
    </w:p>
    <w:p w14:paraId="41C23DEB" w14:textId="77777777" w:rsidR="00D571AB" w:rsidRDefault="00D571AB" w:rsidP="00D571AB">
      <w:pPr>
        <w:pStyle w:val="a3"/>
        <w:spacing w:before="240" w:beforeAutospacing="0" w:after="240" w:afterAutospacing="0"/>
        <w:ind w:left="60"/>
        <w:jc w:val="both"/>
      </w:pPr>
      <w:r>
        <w:rPr>
          <w:rFonts w:ascii="Arial" w:hAnsi="Arial" w:cs="Arial"/>
          <w:b/>
          <w:bCs/>
          <w:color w:val="000000"/>
        </w:rPr>
        <w:t>7.</w:t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Сертификат об участии в конкурсе выдается авторам переводов, соответствующих указанным выше критериям.</w:t>
      </w:r>
    </w:p>
    <w:p w14:paraId="5C242DC1" w14:textId="6EDD7F92" w:rsidR="008F2495" w:rsidRDefault="008F2495"/>
    <w:p w14:paraId="42740271" w14:textId="778E935F" w:rsidR="00D571AB" w:rsidRDefault="00D571AB"/>
    <w:p w14:paraId="33B89A0D" w14:textId="4BFAA5FC" w:rsidR="00D571AB" w:rsidRDefault="00D571AB"/>
    <w:p w14:paraId="69BE9667" w14:textId="4F9CCFCC" w:rsidR="00D571AB" w:rsidRDefault="00D571AB"/>
    <w:p w14:paraId="4DDCB1E8" w14:textId="26A1E13B" w:rsidR="00D571AB" w:rsidRDefault="00D571AB"/>
    <w:p w14:paraId="019F257F" w14:textId="77777777" w:rsidR="00D571AB" w:rsidRDefault="00D571AB" w:rsidP="00D571AB">
      <w:pPr>
        <w:pStyle w:val="a3"/>
        <w:spacing w:before="240" w:beforeAutospacing="0" w:after="240" w:afterAutospacing="0"/>
        <w:ind w:left="480"/>
        <w:jc w:val="center"/>
      </w:pPr>
      <w:r>
        <w:rPr>
          <w:rFonts w:ascii="Arial" w:hAnsi="Arial" w:cs="Arial"/>
          <w:b/>
          <w:bCs/>
          <w:color w:val="000000"/>
        </w:rPr>
        <w:lastRenderedPageBreak/>
        <w:t>ЗАДАНИЯ НА ПЕРЕВОД</w:t>
      </w:r>
    </w:p>
    <w:p w14:paraId="516E2EDC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6" w:anchor="bookmark=id.12kfv0i54nu5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Технический перевод (с английского на русский)</w:t>
        </w:r>
      </w:hyperlink>
    </w:p>
    <w:p w14:paraId="0B0890D5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7" w:anchor="bookmark=id.sg5v74vdc2gt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Экономический перевод (с английского на русский)</w:t>
        </w:r>
      </w:hyperlink>
    </w:p>
    <w:p w14:paraId="62A8F153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8" w:anchor="bookmark=id.5zwgub2dd23e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Политический перевод (с английского на русский)</w:t>
        </w:r>
      </w:hyperlink>
      <w:r>
        <w:rPr>
          <w:rFonts w:ascii="Roboto" w:hAnsi="Roboto"/>
          <w:b/>
          <w:bCs/>
          <w:color w:val="202124"/>
          <w:sz w:val="22"/>
          <w:szCs w:val="22"/>
        </w:rPr>
        <w:t> </w:t>
      </w:r>
    </w:p>
    <w:p w14:paraId="063EF4F7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9" w:anchor="bookmark=id.eeza92fe35v3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Медицинский перевод (с английского на русский)</w:t>
        </w:r>
      </w:hyperlink>
    </w:p>
    <w:p w14:paraId="38486C37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10" w:anchor="bookmark=id.f3deufku8rrk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Юридический перевод (с английского на русский)</w:t>
        </w:r>
      </w:hyperlink>
    </w:p>
    <w:p w14:paraId="4D6C5491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11" w:anchor="bookmark=id.x9i2lzdskrxw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Перевод текста по менеджменту (с английского на русский)</w:t>
        </w:r>
      </w:hyperlink>
    </w:p>
    <w:p w14:paraId="4FF52FAB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12" w:anchor="bookmark=id.448uvq33qicr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Перевод текста по рекламе и связям с общественностью (с английского на русский)</w:t>
        </w:r>
      </w:hyperlink>
    </w:p>
    <w:p w14:paraId="0C3289AB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13" w:anchor="bookmark=id.ew0oxdbglc9c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Перевод текста по Business Intelligence (с английского на русский)</w:t>
        </w:r>
      </w:hyperlink>
    </w:p>
    <w:p w14:paraId="09D810BC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14" w:anchor="bookmark=id.63lxedfpesg5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Перевод текста по психологии (с испанского на русский)</w:t>
        </w:r>
      </w:hyperlink>
    </w:p>
    <w:p w14:paraId="4106A4D5" w14:textId="77777777" w:rsidR="00D571AB" w:rsidRDefault="00D571AB" w:rsidP="00D571AB">
      <w:pPr>
        <w:pStyle w:val="a3"/>
        <w:spacing w:before="240" w:beforeAutospacing="0" w:after="240" w:afterAutospacing="0"/>
        <w:ind w:left="160"/>
      </w:pPr>
      <w:hyperlink r:id="rId15" w:anchor="bookmark=id.kohoh1q69b6" w:history="1">
        <w:r>
          <w:rPr>
            <w:rStyle w:val="a4"/>
            <w:rFonts w:ascii="Roboto" w:hAnsi="Roboto"/>
            <w:b/>
            <w:bCs/>
            <w:color w:val="1155CC"/>
            <w:sz w:val="22"/>
            <w:szCs w:val="22"/>
          </w:rPr>
          <w:t>Перевод текста по фармакологии (с китайского на русский)</w:t>
        </w:r>
      </w:hyperlink>
    </w:p>
    <w:p w14:paraId="2B4A6702" w14:textId="2BB0BBEB" w:rsidR="00D571AB" w:rsidRDefault="00D571AB"/>
    <w:p w14:paraId="3625E89C" w14:textId="67597206" w:rsidR="00D571AB" w:rsidRDefault="00D571AB"/>
    <w:sectPr w:rsidR="00D5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AB"/>
    <w:rsid w:val="002134D5"/>
    <w:rsid w:val="008F2495"/>
    <w:rsid w:val="00D571AB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6039"/>
  <w15:chartTrackingRefBased/>
  <w15:docId w15:val="{FAF3D703-79C4-4409-91DF-A0E0183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571AB"/>
  </w:style>
  <w:style w:type="character" w:styleId="a4">
    <w:name w:val="Hyperlink"/>
    <w:basedOn w:val="a0"/>
    <w:uiPriority w:val="99"/>
    <w:semiHidden/>
    <w:unhideWhenUsed/>
    <w:rsid w:val="00D57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13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12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11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5" Type="http://schemas.openxmlformats.org/officeDocument/2006/relationships/hyperlink" Target="https://forms.gle/APvVZYQvUWNpRkCH8" TargetMode="External"/><Relationship Id="rId15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10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4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9" Type="http://schemas.openxmlformats.org/officeDocument/2006/relationships/hyperlink" Target="https://docs.google.com/document/d/1z4AY8KN3aZ3udz41sEcO5O2Pz1tBJK1Ac2NIJuds2r0/edit?fbclid=IwAR3JIirAJGOJCWyaQpXbsQOKDBSWj0ZccaY3TnHHKz7axucLw8_-cK-KpfI" TargetMode="External"/><Relationship Id="rId14" Type="http://schemas.openxmlformats.org/officeDocument/2006/relationships/hyperlink" Target="https://docs.google.com/document/d/1z4AY8KN3aZ3udz41sEcO5O2Pz1tBJK1Ac2NIJuds2r0/edit?fbclid=IwAR3JIirAJGOJCWyaQpXbsQOKDBSWj0ZccaY3TnHHKz7axucLw8_-cK-Kp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2022-09-12T12:06:00Z</dcterms:created>
  <dcterms:modified xsi:type="dcterms:W3CDTF">2022-09-12T12:16:00Z</dcterms:modified>
</cp:coreProperties>
</file>