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67" w:rsidRDefault="0063114B" w:rsidP="0063114B">
      <w:pPr>
        <w:pStyle w:val="2"/>
        <w:rPr>
          <w:rFonts w:ascii="Times New Roman" w:hAnsi="Times New Roman"/>
          <w:sz w:val="26"/>
          <w:szCs w:val="26"/>
        </w:rPr>
      </w:pPr>
      <w:r w:rsidRPr="0046613F">
        <w:rPr>
          <w:rFonts w:ascii="Times New Roman" w:hAnsi="Times New Roman"/>
          <w:sz w:val="26"/>
          <w:szCs w:val="26"/>
        </w:rPr>
        <w:t xml:space="preserve">МиНИСТЕРСТВО НАУКИ </w:t>
      </w:r>
      <w:r w:rsidR="00E85F67">
        <w:rPr>
          <w:rFonts w:ascii="Times New Roman" w:hAnsi="Times New Roman"/>
          <w:sz w:val="26"/>
          <w:szCs w:val="26"/>
        </w:rPr>
        <w:t xml:space="preserve">И ВЫСШЕГО ОБРАЗОВАНИЯ </w:t>
      </w:r>
    </w:p>
    <w:p w:rsidR="0063114B" w:rsidRPr="0046613F" w:rsidRDefault="0063114B" w:rsidP="0063114B">
      <w:pPr>
        <w:pStyle w:val="2"/>
        <w:rPr>
          <w:rFonts w:ascii="Times New Roman" w:hAnsi="Times New Roman"/>
          <w:sz w:val="26"/>
          <w:szCs w:val="26"/>
        </w:rPr>
      </w:pPr>
      <w:r w:rsidRPr="0046613F">
        <w:rPr>
          <w:rFonts w:ascii="Times New Roman" w:hAnsi="Times New Roman"/>
          <w:sz w:val="26"/>
          <w:szCs w:val="26"/>
        </w:rPr>
        <w:t>РОССИЙСКОЙ ФЕДЕРАЦИИ</w:t>
      </w:r>
    </w:p>
    <w:p w:rsidR="0063114B" w:rsidRPr="00E85F67" w:rsidRDefault="0063114B" w:rsidP="0063114B">
      <w:pPr>
        <w:jc w:val="center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  <w:r w:rsidRPr="00E85F67">
        <w:rPr>
          <w:rFonts w:ascii="Times New Roman" w:hAnsi="Times New Roman"/>
          <w:b/>
          <w:bCs/>
          <w:caps/>
          <w:color w:val="000000"/>
          <w:sz w:val="26"/>
          <w:szCs w:val="26"/>
        </w:rPr>
        <w:t>Федеральное государственное бюджетное</w:t>
      </w:r>
    </w:p>
    <w:p w:rsidR="0063114B" w:rsidRPr="00E85F67" w:rsidRDefault="0063114B" w:rsidP="0063114B">
      <w:pPr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E85F67">
        <w:rPr>
          <w:rFonts w:ascii="Times New Roman" w:hAnsi="Times New Roman"/>
          <w:b/>
          <w:bCs/>
          <w:caps/>
          <w:color w:val="000000"/>
          <w:sz w:val="26"/>
          <w:szCs w:val="26"/>
        </w:rPr>
        <w:t>образовательное учреждение высшего образования</w:t>
      </w:r>
    </w:p>
    <w:p w:rsidR="0063114B" w:rsidRPr="00E85F67" w:rsidRDefault="0063114B" w:rsidP="0063114B">
      <w:pPr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E85F67">
        <w:rPr>
          <w:rFonts w:ascii="Times New Roman" w:hAnsi="Times New Roman"/>
          <w:b/>
          <w:bCs/>
          <w:caps/>
          <w:sz w:val="26"/>
          <w:szCs w:val="26"/>
        </w:rPr>
        <w:t>«тюменский индустриальный университет»</w:t>
      </w:r>
    </w:p>
    <w:p w:rsidR="0063114B" w:rsidRPr="0046613F" w:rsidRDefault="00E85F67" w:rsidP="0063114B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Филиал ТИУ в г. Сургуте</w:t>
      </w:r>
    </w:p>
    <w:p w:rsidR="0063114B" w:rsidRDefault="0063114B" w:rsidP="0063114B">
      <w:pPr>
        <w:rPr>
          <w:rFonts w:ascii="Times New Roman" w:hAnsi="Times New Roman"/>
          <w:szCs w:val="28"/>
        </w:rPr>
      </w:pPr>
    </w:p>
    <w:p w:rsidR="0063114B" w:rsidRPr="000A4195" w:rsidRDefault="0063114B" w:rsidP="0063114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Уважаемые коллеги!</w:t>
      </w:r>
    </w:p>
    <w:p w:rsidR="0063114B" w:rsidRDefault="0063114B" w:rsidP="0063114B">
      <w:pPr>
        <w:jc w:val="center"/>
        <w:rPr>
          <w:rFonts w:ascii="Times New Roman" w:hAnsi="Times New Roman"/>
          <w:szCs w:val="28"/>
        </w:rPr>
      </w:pPr>
    </w:p>
    <w:p w:rsidR="0063114B" w:rsidRDefault="00E85F67" w:rsidP="006311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Приглашаем принять участие в</w:t>
      </w:r>
      <w:r w:rsidR="0063114B">
        <w:rPr>
          <w:rFonts w:ascii="Times New Roman" w:hAnsi="Times New Roman"/>
          <w:szCs w:val="28"/>
        </w:rPr>
        <w:t xml:space="preserve"> </w:t>
      </w:r>
      <w:r w:rsidR="0063114B" w:rsidRPr="0063114B">
        <w:rPr>
          <w:rFonts w:ascii="Times New Roman" w:hAnsi="Times New Roman"/>
          <w:b/>
          <w:szCs w:val="28"/>
          <w:lang w:val="en-US"/>
        </w:rPr>
        <w:t>II</w:t>
      </w:r>
      <w:r>
        <w:rPr>
          <w:rFonts w:ascii="Times New Roman" w:hAnsi="Times New Roman"/>
          <w:b/>
          <w:szCs w:val="28"/>
          <w:lang w:val="en-US"/>
        </w:rPr>
        <w:t>I</w:t>
      </w:r>
      <w:r w:rsidR="0063114B">
        <w:rPr>
          <w:rFonts w:ascii="Times New Roman" w:hAnsi="Times New Roman"/>
          <w:szCs w:val="28"/>
        </w:rPr>
        <w:t xml:space="preserve"> </w:t>
      </w:r>
      <w:r w:rsidR="0063114B">
        <w:rPr>
          <w:rFonts w:ascii="Times New Roman" w:hAnsi="Times New Roman"/>
          <w:b/>
          <w:szCs w:val="28"/>
        </w:rPr>
        <w:t>Международной научно-практической конференции</w:t>
      </w:r>
      <w:r w:rsidR="0063114B" w:rsidRPr="000A4195">
        <w:rPr>
          <w:rFonts w:ascii="Times New Roman" w:hAnsi="Times New Roman"/>
          <w:b/>
          <w:szCs w:val="28"/>
        </w:rPr>
        <w:t xml:space="preserve"> «Актуальные проблемы научного знания</w:t>
      </w:r>
      <w:r w:rsidR="0063114B">
        <w:rPr>
          <w:rFonts w:ascii="Times New Roman" w:hAnsi="Times New Roman"/>
          <w:b/>
          <w:szCs w:val="28"/>
        </w:rPr>
        <w:t>.</w:t>
      </w:r>
      <w:r w:rsidR="0063114B" w:rsidRPr="000A4195">
        <w:rPr>
          <w:b/>
          <w:bCs/>
          <w:color w:val="000000"/>
          <w:szCs w:val="28"/>
        </w:rPr>
        <w:t xml:space="preserve"> </w:t>
      </w:r>
      <w:r w:rsidR="0063114B">
        <w:rPr>
          <w:b/>
          <w:bCs/>
          <w:color w:val="000000"/>
          <w:szCs w:val="28"/>
        </w:rPr>
        <w:t>Н</w:t>
      </w:r>
      <w:r w:rsidR="0063114B" w:rsidRPr="00F07D8C">
        <w:rPr>
          <w:b/>
          <w:bCs/>
          <w:color w:val="000000"/>
          <w:szCs w:val="28"/>
        </w:rPr>
        <w:t>овые технологи</w:t>
      </w:r>
      <w:r w:rsidR="0063114B">
        <w:rPr>
          <w:b/>
          <w:bCs/>
          <w:color w:val="000000"/>
          <w:szCs w:val="28"/>
        </w:rPr>
        <w:t>и</w:t>
      </w:r>
      <w:r w:rsidR="0063114B" w:rsidRPr="00F07D8C">
        <w:rPr>
          <w:b/>
          <w:bCs/>
          <w:color w:val="000000"/>
          <w:szCs w:val="28"/>
        </w:rPr>
        <w:t xml:space="preserve"> ТЭК</w:t>
      </w:r>
      <w:r w:rsidR="0063114B">
        <w:rPr>
          <w:b/>
          <w:bCs/>
          <w:color w:val="000000"/>
          <w:szCs w:val="28"/>
        </w:rPr>
        <w:t>-201</w:t>
      </w:r>
      <w:r>
        <w:rPr>
          <w:b/>
          <w:bCs/>
          <w:color w:val="000000"/>
          <w:szCs w:val="28"/>
        </w:rPr>
        <w:t>9</w:t>
      </w:r>
      <w:r w:rsidR="0063114B" w:rsidRPr="004B3E55">
        <w:rPr>
          <w:rFonts w:ascii="Times New Roman" w:hAnsi="Times New Roman"/>
          <w:szCs w:val="28"/>
        </w:rPr>
        <w:t xml:space="preserve">», которая состоится </w:t>
      </w:r>
      <w:r>
        <w:rPr>
          <w:rFonts w:ascii="Times New Roman" w:hAnsi="Times New Roman"/>
          <w:b/>
          <w:szCs w:val="28"/>
        </w:rPr>
        <w:t>17-18 мая</w:t>
      </w:r>
      <w:r w:rsidR="0063114B" w:rsidRPr="000A4195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9</w:t>
      </w:r>
      <w:r w:rsidR="0063114B" w:rsidRPr="000A4195">
        <w:rPr>
          <w:rFonts w:ascii="Times New Roman" w:hAnsi="Times New Roman"/>
          <w:b/>
          <w:szCs w:val="28"/>
        </w:rPr>
        <w:t xml:space="preserve"> года</w:t>
      </w:r>
      <w:r w:rsidR="0063114B" w:rsidRPr="004B3E55">
        <w:rPr>
          <w:rFonts w:ascii="Times New Roman" w:hAnsi="Times New Roman"/>
          <w:szCs w:val="28"/>
        </w:rPr>
        <w:t xml:space="preserve"> в</w:t>
      </w:r>
      <w:r w:rsidR="0063114B">
        <w:rPr>
          <w:rFonts w:ascii="Times New Roman" w:hAnsi="Times New Roman"/>
          <w:b/>
          <w:szCs w:val="28"/>
        </w:rPr>
        <w:t xml:space="preserve"> </w:t>
      </w:r>
      <w:r w:rsidR="004A550B">
        <w:rPr>
          <w:rFonts w:ascii="Times New Roman" w:hAnsi="Times New Roman"/>
          <w:szCs w:val="28"/>
        </w:rPr>
        <w:t>ф</w:t>
      </w:r>
      <w:r w:rsidR="0063114B" w:rsidRPr="00E85F67">
        <w:rPr>
          <w:rFonts w:ascii="Times New Roman" w:hAnsi="Times New Roman"/>
          <w:szCs w:val="28"/>
        </w:rPr>
        <w:t>и</w:t>
      </w:r>
      <w:r w:rsidR="0063114B" w:rsidRPr="000A4195">
        <w:rPr>
          <w:rFonts w:ascii="Times New Roman" w:hAnsi="Times New Roman"/>
          <w:szCs w:val="28"/>
        </w:rPr>
        <w:t>лиал</w:t>
      </w:r>
      <w:r w:rsidR="0063114B">
        <w:rPr>
          <w:rFonts w:ascii="Times New Roman" w:hAnsi="Times New Roman"/>
          <w:szCs w:val="28"/>
        </w:rPr>
        <w:t>е Тюменского индустриального университета</w:t>
      </w:r>
      <w:r>
        <w:rPr>
          <w:rFonts w:ascii="Times New Roman" w:hAnsi="Times New Roman"/>
          <w:szCs w:val="28"/>
        </w:rPr>
        <w:t xml:space="preserve"> в г. Сургуте</w:t>
      </w:r>
      <w:r w:rsidR="0063114B">
        <w:rPr>
          <w:rFonts w:ascii="Times New Roman" w:hAnsi="Times New Roman"/>
          <w:szCs w:val="28"/>
        </w:rPr>
        <w:t>.</w:t>
      </w:r>
      <w:r w:rsidR="0063114B" w:rsidRPr="000A4195">
        <w:rPr>
          <w:rFonts w:ascii="Times New Roman" w:hAnsi="Times New Roman"/>
          <w:szCs w:val="28"/>
        </w:rPr>
        <w:t xml:space="preserve"> </w:t>
      </w:r>
    </w:p>
    <w:p w:rsidR="0063114B" w:rsidRDefault="0063114B" w:rsidP="0063114B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rFonts w:ascii="Times New Roman" w:hAnsi="Times New Roman"/>
          <w:szCs w:val="28"/>
        </w:rPr>
        <w:t>У</w:t>
      </w:r>
      <w:r w:rsidRPr="000A4195">
        <w:rPr>
          <w:rFonts w:ascii="Times New Roman" w:hAnsi="Times New Roman"/>
          <w:szCs w:val="28"/>
        </w:rPr>
        <w:t>час</w:t>
      </w:r>
      <w:r>
        <w:rPr>
          <w:rFonts w:ascii="Times New Roman" w:hAnsi="Times New Roman"/>
          <w:szCs w:val="28"/>
        </w:rPr>
        <w:t xml:space="preserve">тниками конференции могут быть </w:t>
      </w:r>
      <w:r w:rsidR="005961F9">
        <w:rPr>
          <w:color w:val="000000"/>
          <w:szCs w:val="28"/>
        </w:rPr>
        <w:t xml:space="preserve">обучающиеся </w:t>
      </w:r>
      <w:r>
        <w:rPr>
          <w:color w:val="000000"/>
          <w:szCs w:val="28"/>
        </w:rPr>
        <w:t xml:space="preserve">вузов и </w:t>
      </w:r>
      <w:proofErr w:type="spellStart"/>
      <w:r>
        <w:rPr>
          <w:color w:val="000000"/>
          <w:szCs w:val="28"/>
        </w:rPr>
        <w:t>ссузов</w:t>
      </w:r>
      <w:proofErr w:type="spellEnd"/>
      <w:r w:rsidRPr="003B0D33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аспиранты</w:t>
      </w:r>
      <w:r w:rsidRPr="003B0D33">
        <w:rPr>
          <w:color w:val="000000"/>
          <w:szCs w:val="28"/>
        </w:rPr>
        <w:t>, преподавател</w:t>
      </w:r>
      <w:r>
        <w:rPr>
          <w:color w:val="000000"/>
          <w:szCs w:val="28"/>
        </w:rPr>
        <w:t>и,</w:t>
      </w:r>
      <w:r w:rsidRPr="003B0D33">
        <w:rPr>
          <w:color w:val="000000"/>
          <w:szCs w:val="28"/>
        </w:rPr>
        <w:t xml:space="preserve"> а также </w:t>
      </w:r>
      <w:r>
        <w:rPr>
          <w:color w:val="000000"/>
          <w:szCs w:val="28"/>
        </w:rPr>
        <w:t>специалисты</w:t>
      </w:r>
      <w:r w:rsidRPr="003B0D33">
        <w:rPr>
          <w:color w:val="000000"/>
          <w:szCs w:val="28"/>
        </w:rPr>
        <w:t xml:space="preserve"> нефтегазовых </w:t>
      </w:r>
      <w:r>
        <w:rPr>
          <w:color w:val="000000"/>
          <w:szCs w:val="28"/>
        </w:rPr>
        <w:t xml:space="preserve">и </w:t>
      </w:r>
      <w:r w:rsidRPr="000D7642">
        <w:rPr>
          <w:szCs w:val="28"/>
        </w:rPr>
        <w:t>автотранспорт</w:t>
      </w:r>
      <w:r>
        <w:rPr>
          <w:szCs w:val="28"/>
        </w:rPr>
        <w:t>н</w:t>
      </w:r>
      <w:r w:rsidRPr="000D7642">
        <w:rPr>
          <w:szCs w:val="28"/>
        </w:rPr>
        <w:t>ых</w:t>
      </w:r>
      <w:r>
        <w:rPr>
          <w:color w:val="000000"/>
          <w:szCs w:val="28"/>
        </w:rPr>
        <w:t xml:space="preserve"> </w:t>
      </w:r>
      <w:r w:rsidRPr="003B0D33">
        <w:rPr>
          <w:color w:val="000000"/>
          <w:szCs w:val="28"/>
        </w:rPr>
        <w:t>компаний</w:t>
      </w:r>
      <w:r>
        <w:rPr>
          <w:color w:val="000000"/>
          <w:szCs w:val="28"/>
        </w:rPr>
        <w:t>.</w:t>
      </w:r>
    </w:p>
    <w:p w:rsidR="001D6123" w:rsidRDefault="001D6123" w:rsidP="0063114B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1D6123">
        <w:rPr>
          <w:b/>
          <w:color w:val="000000"/>
          <w:szCs w:val="28"/>
        </w:rPr>
        <w:t>Цель проведения научно-практической конференция</w:t>
      </w:r>
      <w:r w:rsidRPr="001D6123">
        <w:rPr>
          <w:color w:val="000000"/>
          <w:szCs w:val="28"/>
        </w:rPr>
        <w:t>: обсуждение актуальных проблем в области инновационных технологий ТЭК на территории Западной Сибири, а также вопросов, связанных с достижениями современной науки в разнообразных областях.</w:t>
      </w:r>
    </w:p>
    <w:p w:rsidR="0063114B" w:rsidRPr="000A4195" w:rsidRDefault="0063114B" w:rsidP="0063114B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Направления (секции) работы конференции</w:t>
      </w:r>
      <w:r w:rsidRPr="000A4195">
        <w:rPr>
          <w:color w:val="000000"/>
          <w:szCs w:val="28"/>
        </w:rPr>
        <w:t xml:space="preserve">: </w:t>
      </w:r>
    </w:p>
    <w:p w:rsidR="0063114B" w:rsidRPr="000A4195" w:rsidRDefault="0063114B" w:rsidP="0063114B">
      <w:pPr>
        <w:pStyle w:val="a3"/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0A4195">
        <w:rPr>
          <w:color w:val="000000"/>
          <w:szCs w:val="28"/>
        </w:rPr>
        <w:t xml:space="preserve">1 секция – </w:t>
      </w:r>
      <w:r>
        <w:rPr>
          <w:color w:val="000000"/>
          <w:szCs w:val="28"/>
        </w:rPr>
        <w:t>«</w:t>
      </w:r>
      <w:r w:rsidRPr="000A4195">
        <w:rPr>
          <w:color w:val="000000"/>
          <w:szCs w:val="28"/>
        </w:rPr>
        <w:t>Новые тех</w:t>
      </w:r>
      <w:r>
        <w:rPr>
          <w:color w:val="000000"/>
          <w:szCs w:val="28"/>
        </w:rPr>
        <w:t>нологии – нефтегазовому региону: г</w:t>
      </w:r>
      <w:r w:rsidRPr="000A4195">
        <w:rPr>
          <w:color w:val="000000"/>
          <w:szCs w:val="28"/>
        </w:rPr>
        <w:t>еология, бурение и разработка нефтегазовых месторождений</w:t>
      </w:r>
      <w:r>
        <w:rPr>
          <w:color w:val="000000"/>
          <w:szCs w:val="28"/>
        </w:rPr>
        <w:t>»</w:t>
      </w:r>
      <w:r w:rsidRPr="000A4195">
        <w:rPr>
          <w:color w:val="000000"/>
          <w:szCs w:val="28"/>
        </w:rPr>
        <w:t>;</w:t>
      </w:r>
    </w:p>
    <w:p w:rsidR="0063114B" w:rsidRPr="000A4195" w:rsidRDefault="0063114B" w:rsidP="0063114B">
      <w:pPr>
        <w:pStyle w:val="a3"/>
        <w:autoSpaceDE w:val="0"/>
        <w:autoSpaceDN w:val="0"/>
        <w:adjustRightInd w:val="0"/>
        <w:ind w:left="-142" w:firstLine="862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0A4195">
        <w:rPr>
          <w:color w:val="000000"/>
          <w:szCs w:val="28"/>
        </w:rPr>
        <w:t xml:space="preserve"> секция – </w:t>
      </w:r>
      <w:r>
        <w:rPr>
          <w:color w:val="000000"/>
          <w:szCs w:val="28"/>
        </w:rPr>
        <w:t>«</w:t>
      </w:r>
      <w:r w:rsidRPr="000A4195">
        <w:rPr>
          <w:color w:val="000000"/>
          <w:szCs w:val="28"/>
        </w:rPr>
        <w:t>Новые тех</w:t>
      </w:r>
      <w:r>
        <w:rPr>
          <w:color w:val="000000"/>
          <w:szCs w:val="28"/>
        </w:rPr>
        <w:t>нологии – нефтегазовому региону: т</w:t>
      </w:r>
      <w:r w:rsidRPr="000A4195">
        <w:rPr>
          <w:color w:val="000000"/>
          <w:szCs w:val="28"/>
        </w:rPr>
        <w:t>ранспорт углеводородов и нефтегазопромысловое оборудование</w:t>
      </w:r>
      <w:r>
        <w:rPr>
          <w:color w:val="000000"/>
          <w:szCs w:val="28"/>
        </w:rPr>
        <w:t>»</w:t>
      </w:r>
      <w:r w:rsidRPr="000A4195">
        <w:rPr>
          <w:color w:val="000000"/>
          <w:szCs w:val="28"/>
        </w:rPr>
        <w:t>;</w:t>
      </w:r>
    </w:p>
    <w:p w:rsidR="0063114B" w:rsidRPr="000A4195" w:rsidRDefault="0063114B" w:rsidP="0063114B">
      <w:pPr>
        <w:pStyle w:val="a3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A4195">
        <w:rPr>
          <w:color w:val="000000"/>
          <w:szCs w:val="28"/>
        </w:rPr>
        <w:t xml:space="preserve"> секция – </w:t>
      </w:r>
      <w:r>
        <w:rPr>
          <w:color w:val="000000"/>
          <w:szCs w:val="28"/>
        </w:rPr>
        <w:t>«</w:t>
      </w:r>
      <w:r w:rsidRPr="000A4195">
        <w:rPr>
          <w:color w:val="000000"/>
          <w:szCs w:val="28"/>
        </w:rPr>
        <w:t>Эксплуатация транспортно-технологических машин</w:t>
      </w:r>
      <w:r>
        <w:rPr>
          <w:color w:val="000000"/>
          <w:szCs w:val="28"/>
        </w:rPr>
        <w:t>»</w:t>
      </w:r>
      <w:r w:rsidRPr="000A4195">
        <w:rPr>
          <w:color w:val="000000"/>
          <w:szCs w:val="28"/>
        </w:rPr>
        <w:t>;</w:t>
      </w:r>
    </w:p>
    <w:p w:rsidR="0063114B" w:rsidRDefault="0063114B" w:rsidP="0063114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0A4195">
        <w:rPr>
          <w:color w:val="000000"/>
          <w:szCs w:val="28"/>
        </w:rPr>
        <w:t xml:space="preserve"> секция – </w:t>
      </w:r>
      <w:r>
        <w:rPr>
          <w:color w:val="000000"/>
          <w:szCs w:val="28"/>
        </w:rPr>
        <w:t>«</w:t>
      </w:r>
      <w:r w:rsidRPr="000A4195">
        <w:rPr>
          <w:color w:val="000000"/>
          <w:szCs w:val="28"/>
        </w:rPr>
        <w:t>Естественно-научные и гуманитарные науки</w:t>
      </w:r>
      <w:r>
        <w:rPr>
          <w:color w:val="000000"/>
          <w:szCs w:val="28"/>
        </w:rPr>
        <w:t>»</w:t>
      </w:r>
      <w:r w:rsidRPr="000A4195">
        <w:rPr>
          <w:color w:val="000000"/>
          <w:szCs w:val="28"/>
        </w:rPr>
        <w:t>.</w:t>
      </w:r>
    </w:p>
    <w:p w:rsidR="0063114B" w:rsidRDefault="0063114B" w:rsidP="0063114B">
      <w:pPr>
        <w:ind w:firstLine="708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Прием заявок и материалов осуществляется до </w:t>
      </w:r>
      <w:r w:rsidR="00E85F67">
        <w:rPr>
          <w:b/>
          <w:color w:val="000000"/>
          <w:szCs w:val="28"/>
          <w:u w:val="single"/>
        </w:rPr>
        <w:t>10 мая</w:t>
      </w:r>
      <w:r>
        <w:rPr>
          <w:b/>
          <w:color w:val="000000"/>
          <w:szCs w:val="28"/>
          <w:u w:val="single"/>
        </w:rPr>
        <w:t xml:space="preserve"> 201</w:t>
      </w:r>
      <w:r w:rsidR="00E85F67">
        <w:rPr>
          <w:b/>
          <w:color w:val="000000"/>
          <w:szCs w:val="28"/>
          <w:u w:val="single"/>
        </w:rPr>
        <w:t>9</w:t>
      </w:r>
      <w:r w:rsidRPr="00754035">
        <w:rPr>
          <w:b/>
          <w:color w:val="000000"/>
          <w:szCs w:val="28"/>
          <w:u w:val="single"/>
        </w:rPr>
        <w:t xml:space="preserve"> года</w:t>
      </w:r>
      <w:r w:rsidR="00852A00">
        <w:rPr>
          <w:b/>
          <w:color w:val="000000"/>
          <w:szCs w:val="28"/>
        </w:rPr>
        <w:t xml:space="preserve"> </w:t>
      </w:r>
      <w:r w:rsidR="00852A00" w:rsidRPr="00852A00">
        <w:rPr>
          <w:color w:val="000000"/>
          <w:szCs w:val="28"/>
        </w:rPr>
        <w:t>(приложение 1)</w:t>
      </w:r>
      <w:r w:rsidR="00852A00" w:rsidRPr="004A550B">
        <w:rPr>
          <w:color w:val="000000"/>
          <w:szCs w:val="28"/>
        </w:rPr>
        <w:t>.</w:t>
      </w:r>
    </w:p>
    <w:p w:rsidR="0063114B" w:rsidRDefault="0063114B" w:rsidP="0063114B">
      <w:pPr>
        <w:ind w:firstLine="708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Форма участия в конференции </w:t>
      </w:r>
      <w:r w:rsidRPr="00754035">
        <w:rPr>
          <w:color w:val="000000"/>
          <w:szCs w:val="28"/>
        </w:rPr>
        <w:t>очная</w:t>
      </w:r>
      <w:r>
        <w:rPr>
          <w:color w:val="000000"/>
          <w:szCs w:val="28"/>
        </w:rPr>
        <w:t xml:space="preserve"> (выступление с докладом на заседании секции). Также предусмотрено заочное участие для иногородних и иностранных граждан. Расходы за проезд, проживание и питание участников осуществляет отправляющая сторона. </w:t>
      </w:r>
      <w:r w:rsidRPr="000D7642">
        <w:rPr>
          <w:b/>
          <w:szCs w:val="28"/>
        </w:rPr>
        <w:t xml:space="preserve">Организационный взнос за участие в конференции не предусмотрен. </w:t>
      </w:r>
      <w:r>
        <w:rPr>
          <w:color w:val="000000"/>
          <w:szCs w:val="28"/>
        </w:rPr>
        <w:t>Всем участникам конференции выдается сертификат участника конференции.</w:t>
      </w:r>
      <w:r w:rsidR="00E85F67">
        <w:rPr>
          <w:color w:val="000000"/>
          <w:szCs w:val="28"/>
        </w:rPr>
        <w:t xml:space="preserve"> </w:t>
      </w:r>
    </w:p>
    <w:p w:rsidR="0063114B" w:rsidRPr="00632687" w:rsidRDefault="0063114B" w:rsidP="0063114B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Просьба обратить внимание, что </w:t>
      </w:r>
      <w:r w:rsidR="00AA37D8">
        <w:rPr>
          <w:color w:val="000000"/>
          <w:szCs w:val="28"/>
        </w:rPr>
        <w:t xml:space="preserve">все </w:t>
      </w:r>
      <w:r>
        <w:rPr>
          <w:color w:val="000000"/>
          <w:szCs w:val="28"/>
        </w:rPr>
        <w:t xml:space="preserve">работы, </w:t>
      </w:r>
      <w:r w:rsidR="00AA37D8">
        <w:rPr>
          <w:color w:val="000000"/>
          <w:szCs w:val="28"/>
        </w:rPr>
        <w:t>присланные на конференцию</w:t>
      </w:r>
      <w:r>
        <w:rPr>
          <w:color w:val="000000"/>
          <w:szCs w:val="28"/>
        </w:rPr>
        <w:t>, проверяются в программе «</w:t>
      </w:r>
      <w:proofErr w:type="spellStart"/>
      <w:r>
        <w:rPr>
          <w:color w:val="000000"/>
          <w:szCs w:val="28"/>
        </w:rPr>
        <w:t>Антиплагиат.Вуз</w:t>
      </w:r>
      <w:proofErr w:type="spellEnd"/>
      <w:r>
        <w:rPr>
          <w:color w:val="000000"/>
          <w:szCs w:val="28"/>
        </w:rPr>
        <w:t>». У</w:t>
      </w:r>
      <w:r w:rsidR="00852A00">
        <w:rPr>
          <w:color w:val="000000"/>
          <w:szCs w:val="28"/>
        </w:rPr>
        <w:t>никальность работы – не менее 75</w:t>
      </w:r>
      <w:r>
        <w:rPr>
          <w:color w:val="000000"/>
          <w:szCs w:val="28"/>
        </w:rPr>
        <w:t xml:space="preserve"> %. </w:t>
      </w:r>
      <w:r w:rsidRPr="002D34FD">
        <w:rPr>
          <w:szCs w:val="28"/>
        </w:rPr>
        <w:t xml:space="preserve">Работы не рецензируются и не возвращаются. </w:t>
      </w:r>
      <w:r>
        <w:rPr>
          <w:color w:val="000000"/>
          <w:szCs w:val="28"/>
        </w:rPr>
        <w:t>Оргкомитет оставляет за собой право отклонить заявки и материалы, поданные позднее указанного срока и не соответствующие тематике конференции и требования</w:t>
      </w:r>
      <w:r w:rsidRPr="000D7642">
        <w:rPr>
          <w:szCs w:val="28"/>
        </w:rPr>
        <w:t>м</w:t>
      </w:r>
      <w:r>
        <w:rPr>
          <w:color w:val="000000"/>
          <w:szCs w:val="28"/>
        </w:rPr>
        <w:t xml:space="preserve"> к оформлению.</w:t>
      </w:r>
    </w:p>
    <w:p w:rsidR="0063114B" w:rsidRDefault="0063114B" w:rsidP="0063114B">
      <w:pPr>
        <w:ind w:firstLine="708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Официальный язык к</w:t>
      </w:r>
      <w:r w:rsidRPr="00A8777C">
        <w:rPr>
          <w:b/>
          <w:color w:val="000000"/>
          <w:szCs w:val="28"/>
        </w:rPr>
        <w:t>онференции – русский</w:t>
      </w:r>
      <w:r w:rsidRPr="00632687">
        <w:rPr>
          <w:color w:val="000000"/>
          <w:szCs w:val="28"/>
        </w:rPr>
        <w:t>. Перевод статей на иностранные языки не предусматривается.</w:t>
      </w:r>
    </w:p>
    <w:p w:rsidR="0063114B" w:rsidRPr="005961F9" w:rsidRDefault="0063114B" w:rsidP="0063114B">
      <w:pPr>
        <w:autoSpaceDE w:val="0"/>
        <w:autoSpaceDN w:val="0"/>
        <w:adjustRightInd w:val="0"/>
        <w:ind w:firstLine="708"/>
        <w:jc w:val="both"/>
        <w:rPr>
          <w:i/>
          <w:color w:val="000000"/>
          <w:szCs w:val="28"/>
        </w:rPr>
      </w:pPr>
      <w:r>
        <w:rPr>
          <w:b/>
          <w:bCs/>
          <w:color w:val="000000"/>
          <w:szCs w:val="28"/>
        </w:rPr>
        <w:t>Публикация материалов к</w:t>
      </w:r>
      <w:r w:rsidRPr="00632687">
        <w:rPr>
          <w:b/>
          <w:bCs/>
          <w:color w:val="000000"/>
          <w:szCs w:val="28"/>
        </w:rPr>
        <w:t>онференции</w:t>
      </w:r>
      <w:r>
        <w:rPr>
          <w:b/>
          <w:bCs/>
          <w:color w:val="000000"/>
          <w:szCs w:val="28"/>
        </w:rPr>
        <w:t>.</w:t>
      </w:r>
      <w:r w:rsidRPr="006326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 итогам конференции выходит электронный и печатный сборник научных трудов</w:t>
      </w:r>
      <w:r w:rsidRPr="00632687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Всем участникам </w:t>
      </w:r>
      <w:r>
        <w:rPr>
          <w:color w:val="000000"/>
          <w:szCs w:val="28"/>
        </w:rPr>
        <w:lastRenderedPageBreak/>
        <w:t>конференции производится обязател</w:t>
      </w:r>
      <w:bookmarkStart w:id="0" w:name="_GoBack"/>
      <w:bookmarkEnd w:id="0"/>
      <w:r>
        <w:rPr>
          <w:color w:val="000000"/>
          <w:szCs w:val="28"/>
        </w:rPr>
        <w:t xml:space="preserve">ьная рассылка электронного варианта сборника. Статьи </w:t>
      </w:r>
      <w:r>
        <w:rPr>
          <w:iCs/>
          <w:color w:val="000000"/>
        </w:rPr>
        <w:t>размещаются</w:t>
      </w:r>
      <w:r w:rsidRPr="00121BC2">
        <w:rPr>
          <w:iCs/>
          <w:color w:val="000000"/>
        </w:rPr>
        <w:t xml:space="preserve"> в</w:t>
      </w:r>
      <w:r>
        <w:rPr>
          <w:color w:val="000000"/>
        </w:rPr>
        <w:t xml:space="preserve"> </w:t>
      </w:r>
      <w:r w:rsidRPr="00121BC2">
        <w:rPr>
          <w:iCs/>
          <w:color w:val="000000"/>
        </w:rPr>
        <w:t>eLibrary.ru, РИНЦ</w:t>
      </w:r>
      <w:r w:rsidR="00852A00">
        <w:rPr>
          <w:iCs/>
          <w:color w:val="000000"/>
        </w:rPr>
        <w:t xml:space="preserve"> (приложение 2)</w:t>
      </w:r>
      <w:r w:rsidR="004A550B">
        <w:rPr>
          <w:iCs/>
          <w:color w:val="000000"/>
        </w:rPr>
        <w:t>.</w:t>
      </w:r>
      <w:r w:rsidR="005961F9">
        <w:rPr>
          <w:iCs/>
          <w:color w:val="000000"/>
        </w:rPr>
        <w:t xml:space="preserve"> </w:t>
      </w:r>
      <w:r w:rsidR="005961F9" w:rsidRPr="005961F9">
        <w:rPr>
          <w:i/>
          <w:iCs/>
          <w:color w:val="000000"/>
        </w:rPr>
        <w:t xml:space="preserve">Статьи обучающихся вузов и </w:t>
      </w:r>
      <w:proofErr w:type="spellStart"/>
      <w:r w:rsidR="005961F9" w:rsidRPr="005961F9">
        <w:rPr>
          <w:i/>
          <w:iCs/>
          <w:color w:val="000000"/>
        </w:rPr>
        <w:t>ссузов</w:t>
      </w:r>
      <w:proofErr w:type="spellEnd"/>
      <w:r w:rsidR="005961F9" w:rsidRPr="005961F9">
        <w:rPr>
          <w:i/>
          <w:iCs/>
          <w:color w:val="000000"/>
        </w:rPr>
        <w:t xml:space="preserve"> публикуются только в соавторстве с научным руководителем.</w:t>
      </w:r>
    </w:p>
    <w:p w:rsidR="0063114B" w:rsidRPr="00852A00" w:rsidRDefault="0063114B" w:rsidP="0063114B">
      <w:pPr>
        <w:ind w:firstLine="708"/>
        <w:jc w:val="both"/>
        <w:rPr>
          <w:bCs/>
          <w:color w:val="000000"/>
          <w:szCs w:val="28"/>
        </w:rPr>
      </w:pPr>
      <w:r w:rsidRPr="00632687">
        <w:rPr>
          <w:b/>
          <w:bCs/>
          <w:color w:val="000000"/>
          <w:szCs w:val="28"/>
        </w:rPr>
        <w:t>Требования к оформлению материалов</w:t>
      </w:r>
      <w:r w:rsidR="00852A00">
        <w:rPr>
          <w:b/>
          <w:bCs/>
          <w:color w:val="000000"/>
          <w:szCs w:val="28"/>
        </w:rPr>
        <w:t xml:space="preserve"> </w:t>
      </w:r>
      <w:r w:rsidR="00852A00">
        <w:rPr>
          <w:bCs/>
          <w:color w:val="000000"/>
          <w:szCs w:val="28"/>
        </w:rPr>
        <w:t>(приложение 3</w:t>
      </w:r>
      <w:r w:rsidR="00852A00" w:rsidRPr="00852A00">
        <w:rPr>
          <w:bCs/>
          <w:color w:val="000000"/>
          <w:szCs w:val="28"/>
        </w:rPr>
        <w:t>)</w:t>
      </w:r>
    </w:p>
    <w:p w:rsidR="0063114B" w:rsidRPr="00651F9B" w:rsidRDefault="0063114B" w:rsidP="0063114B">
      <w:pPr>
        <w:numPr>
          <w:ilvl w:val="0"/>
          <w:numId w:val="2"/>
        </w:numPr>
        <w:tabs>
          <w:tab w:val="num" w:pos="-142"/>
          <w:tab w:val="left" w:pos="284"/>
        </w:tabs>
        <w:ind w:left="0" w:firstLine="851"/>
        <w:jc w:val="both"/>
        <w:rPr>
          <w:bCs/>
          <w:color w:val="000000"/>
          <w:szCs w:val="28"/>
        </w:rPr>
      </w:pPr>
      <w:r w:rsidRPr="00651F9B">
        <w:rPr>
          <w:i/>
          <w:color w:val="000000"/>
          <w:szCs w:val="28"/>
        </w:rPr>
        <w:t xml:space="preserve">Формат </w:t>
      </w:r>
      <w:r w:rsidRPr="00651F9B">
        <w:rPr>
          <w:color w:val="000000"/>
          <w:szCs w:val="28"/>
        </w:rPr>
        <w:t xml:space="preserve">– </w:t>
      </w:r>
      <w:r w:rsidRPr="00651F9B">
        <w:rPr>
          <w:color w:val="000000"/>
          <w:szCs w:val="28"/>
          <w:lang w:val="en-US"/>
        </w:rPr>
        <w:t>MS</w:t>
      </w:r>
      <w:r w:rsidRPr="00651F9B">
        <w:rPr>
          <w:color w:val="000000"/>
          <w:szCs w:val="28"/>
        </w:rPr>
        <w:t xml:space="preserve"> </w:t>
      </w:r>
      <w:r w:rsidRPr="00651F9B">
        <w:rPr>
          <w:color w:val="000000"/>
          <w:szCs w:val="28"/>
          <w:lang w:val="en-US"/>
        </w:rPr>
        <w:t>Word</w:t>
      </w:r>
      <w:r w:rsidRPr="00651F9B">
        <w:rPr>
          <w:color w:val="000000"/>
          <w:szCs w:val="28"/>
        </w:rPr>
        <w:t xml:space="preserve">. Используемые изображения должны быть формата TIFF, JPEG, PNG и иметь разрешение 300 </w:t>
      </w:r>
      <w:proofErr w:type="spellStart"/>
      <w:r w:rsidRPr="00651F9B">
        <w:rPr>
          <w:color w:val="000000"/>
          <w:szCs w:val="28"/>
        </w:rPr>
        <w:t>ppi</w:t>
      </w:r>
      <w:proofErr w:type="spellEnd"/>
      <w:r w:rsidRPr="00651F9B">
        <w:rPr>
          <w:color w:val="000000"/>
          <w:szCs w:val="28"/>
        </w:rPr>
        <w:t xml:space="preserve">. </w:t>
      </w:r>
      <w:r w:rsidRPr="00651F9B">
        <w:rPr>
          <w:bCs/>
          <w:i/>
          <w:color w:val="000000"/>
          <w:szCs w:val="28"/>
        </w:rPr>
        <w:t xml:space="preserve">Объем </w:t>
      </w:r>
      <w:r>
        <w:rPr>
          <w:bCs/>
          <w:color w:val="000000"/>
          <w:szCs w:val="28"/>
        </w:rPr>
        <w:t>– 3</w:t>
      </w:r>
      <w:r w:rsidRPr="00651F9B">
        <w:rPr>
          <w:bCs/>
          <w:color w:val="000000"/>
          <w:szCs w:val="28"/>
        </w:rPr>
        <w:t>-5 страниц оригинального текста</w:t>
      </w:r>
      <w:r w:rsidR="00AA37D8">
        <w:rPr>
          <w:bCs/>
          <w:color w:val="000000"/>
          <w:szCs w:val="28"/>
        </w:rPr>
        <w:t xml:space="preserve">. </w:t>
      </w:r>
      <w:r w:rsidRPr="00651F9B">
        <w:rPr>
          <w:i/>
          <w:color w:val="000000"/>
          <w:szCs w:val="28"/>
        </w:rPr>
        <w:t>Шрифт</w:t>
      </w:r>
      <w:r w:rsidRPr="00651F9B">
        <w:rPr>
          <w:color w:val="000000"/>
          <w:szCs w:val="28"/>
        </w:rPr>
        <w:t xml:space="preserve"> </w:t>
      </w:r>
      <w:proofErr w:type="spellStart"/>
      <w:r w:rsidRPr="00651F9B">
        <w:rPr>
          <w:color w:val="000000"/>
          <w:szCs w:val="28"/>
        </w:rPr>
        <w:t>Times</w:t>
      </w:r>
      <w:proofErr w:type="spellEnd"/>
      <w:r w:rsidRPr="00651F9B">
        <w:rPr>
          <w:color w:val="000000"/>
          <w:szCs w:val="28"/>
        </w:rPr>
        <w:t xml:space="preserve"> </w:t>
      </w:r>
      <w:proofErr w:type="spellStart"/>
      <w:r w:rsidRPr="00651F9B">
        <w:rPr>
          <w:color w:val="000000"/>
          <w:szCs w:val="28"/>
        </w:rPr>
        <w:t>New</w:t>
      </w:r>
      <w:proofErr w:type="spellEnd"/>
      <w:r w:rsidRPr="00651F9B">
        <w:rPr>
          <w:color w:val="000000"/>
          <w:szCs w:val="28"/>
        </w:rPr>
        <w:t xml:space="preserve"> </w:t>
      </w:r>
      <w:proofErr w:type="spellStart"/>
      <w:r w:rsidRPr="00651F9B">
        <w:rPr>
          <w:color w:val="000000"/>
          <w:szCs w:val="28"/>
        </w:rPr>
        <w:t>Roman</w:t>
      </w:r>
      <w:proofErr w:type="spellEnd"/>
      <w:r w:rsidRPr="00651F9B">
        <w:rPr>
          <w:color w:val="000000"/>
          <w:szCs w:val="28"/>
        </w:rPr>
        <w:t xml:space="preserve"> – прямой</w:t>
      </w:r>
      <w:r>
        <w:rPr>
          <w:color w:val="000000"/>
          <w:szCs w:val="28"/>
        </w:rPr>
        <w:t>, размер – 14</w:t>
      </w:r>
      <w:r w:rsidRPr="00651F9B">
        <w:rPr>
          <w:color w:val="000000"/>
          <w:szCs w:val="28"/>
        </w:rPr>
        <w:t>;</w:t>
      </w:r>
      <w:r w:rsidRPr="00651F9B">
        <w:rPr>
          <w:rFonts w:ascii="Arial" w:hAnsi="Arial" w:cs="Arial"/>
          <w:color w:val="333333"/>
          <w:sz w:val="21"/>
          <w:szCs w:val="21"/>
        </w:rPr>
        <w:t xml:space="preserve"> </w:t>
      </w:r>
      <w:r w:rsidRPr="00651F9B">
        <w:rPr>
          <w:color w:val="000000"/>
          <w:szCs w:val="28"/>
        </w:rPr>
        <w:t>выравнивание по ширине листа;</w:t>
      </w:r>
      <w:r w:rsidRPr="00651F9B">
        <w:rPr>
          <w:bCs/>
          <w:color w:val="000000"/>
          <w:szCs w:val="28"/>
        </w:rPr>
        <w:t xml:space="preserve"> межстрочный интервал – одинарный, абзацный отступ – 1,25; размер – А4, ориентация книжная. Мелкий шрифт (11-го или 12-го кегля) только в таблицах. </w:t>
      </w:r>
      <w:r w:rsidRPr="00651F9B">
        <w:rPr>
          <w:bCs/>
          <w:i/>
          <w:color w:val="000000"/>
          <w:szCs w:val="28"/>
        </w:rPr>
        <w:t>Размеры полей</w:t>
      </w:r>
      <w:r w:rsidRPr="00651F9B">
        <w:rPr>
          <w:bCs/>
          <w:color w:val="000000"/>
          <w:szCs w:val="28"/>
        </w:rPr>
        <w:t>: слева и справа – 2,5 см, сверху – 2 см, снизу – 3 см.</w:t>
      </w:r>
    </w:p>
    <w:p w:rsidR="0063114B" w:rsidRPr="00651F9B" w:rsidRDefault="0063114B" w:rsidP="0063114B">
      <w:pPr>
        <w:numPr>
          <w:ilvl w:val="0"/>
          <w:numId w:val="2"/>
        </w:numPr>
        <w:tabs>
          <w:tab w:val="num" w:pos="-142"/>
          <w:tab w:val="left" w:pos="284"/>
        </w:tabs>
        <w:ind w:left="0" w:firstLine="851"/>
        <w:jc w:val="both"/>
        <w:rPr>
          <w:color w:val="000000"/>
          <w:szCs w:val="28"/>
        </w:rPr>
      </w:pPr>
      <w:r w:rsidRPr="00651F9B">
        <w:rPr>
          <w:bCs/>
          <w:i/>
          <w:color w:val="000000"/>
          <w:szCs w:val="28"/>
        </w:rPr>
        <w:t>Оформление названия</w:t>
      </w:r>
      <w:r w:rsidRPr="00651F9B">
        <w:rPr>
          <w:bCs/>
          <w:color w:val="000000"/>
          <w:szCs w:val="28"/>
        </w:rPr>
        <w:t xml:space="preserve"> – заглавными буквами, жирное прямое начертание, выравнивание по центру, через одинарный интервал.</w:t>
      </w:r>
      <w:r>
        <w:rPr>
          <w:bCs/>
          <w:color w:val="000000"/>
          <w:szCs w:val="28"/>
        </w:rPr>
        <w:t xml:space="preserve"> </w:t>
      </w:r>
      <w:r w:rsidRPr="00651F9B">
        <w:rPr>
          <w:bCs/>
          <w:color w:val="000000"/>
          <w:szCs w:val="28"/>
        </w:rPr>
        <w:t xml:space="preserve">Через </w:t>
      </w:r>
      <w:r w:rsidR="00056013">
        <w:rPr>
          <w:bCs/>
          <w:color w:val="000000"/>
          <w:szCs w:val="28"/>
        </w:rPr>
        <w:t>один интервал</w:t>
      </w:r>
      <w:r w:rsidRPr="00651F9B">
        <w:rPr>
          <w:bCs/>
          <w:color w:val="000000"/>
          <w:szCs w:val="28"/>
        </w:rPr>
        <w:t xml:space="preserve"> после названия доклада – инициалы, фамилия автора, ученая степень, ученое звание, должность, название организации строчными буквами, курсивом, с одинарным межстрочным интервалом. </w:t>
      </w:r>
      <w:r>
        <w:rPr>
          <w:bCs/>
          <w:color w:val="000000"/>
          <w:szCs w:val="28"/>
        </w:rPr>
        <w:t xml:space="preserve">Аналогичным образом оформляется информация о научном руководителе (для работ студентов и школьников). </w:t>
      </w:r>
      <w:r w:rsidR="00AA37D8">
        <w:rPr>
          <w:bCs/>
          <w:color w:val="000000"/>
          <w:szCs w:val="28"/>
        </w:rPr>
        <w:t>Далее ч</w:t>
      </w:r>
      <w:r w:rsidRPr="00651F9B">
        <w:rPr>
          <w:bCs/>
          <w:color w:val="000000"/>
          <w:szCs w:val="28"/>
        </w:rPr>
        <w:t xml:space="preserve">ерез </w:t>
      </w:r>
      <w:r w:rsidR="00056013">
        <w:rPr>
          <w:bCs/>
          <w:color w:val="000000"/>
          <w:szCs w:val="28"/>
        </w:rPr>
        <w:t>один интервал</w:t>
      </w:r>
      <w:r w:rsidR="00AA37D8">
        <w:rPr>
          <w:bCs/>
          <w:color w:val="000000"/>
          <w:szCs w:val="28"/>
        </w:rPr>
        <w:t xml:space="preserve"> –</w:t>
      </w:r>
      <w:r w:rsidRPr="00651F9B">
        <w:rPr>
          <w:bCs/>
          <w:color w:val="000000"/>
          <w:szCs w:val="28"/>
        </w:rPr>
        <w:t xml:space="preserve"> аннотация (до 50 слов), ключевые слова (до 10 слов), </w:t>
      </w:r>
      <w:r w:rsidR="00056013">
        <w:rPr>
          <w:bCs/>
          <w:color w:val="000000"/>
          <w:szCs w:val="28"/>
        </w:rPr>
        <w:t xml:space="preserve">через один интервал </w:t>
      </w:r>
      <w:r w:rsidR="00AA37D8">
        <w:rPr>
          <w:bCs/>
          <w:color w:val="000000"/>
          <w:szCs w:val="28"/>
        </w:rPr>
        <w:t>–</w:t>
      </w:r>
      <w:r w:rsidR="00056013">
        <w:rPr>
          <w:bCs/>
          <w:color w:val="000000"/>
          <w:szCs w:val="28"/>
        </w:rPr>
        <w:t xml:space="preserve"> </w:t>
      </w:r>
      <w:r w:rsidRPr="00651F9B">
        <w:rPr>
          <w:bCs/>
          <w:color w:val="000000"/>
          <w:szCs w:val="28"/>
        </w:rPr>
        <w:t xml:space="preserve">текст </w:t>
      </w:r>
      <w:r w:rsidR="00056013">
        <w:rPr>
          <w:bCs/>
          <w:color w:val="000000"/>
          <w:szCs w:val="28"/>
        </w:rPr>
        <w:t>статьи</w:t>
      </w:r>
      <w:r w:rsidRPr="00651F9B">
        <w:rPr>
          <w:bCs/>
          <w:color w:val="000000"/>
          <w:szCs w:val="28"/>
        </w:rPr>
        <w:t>.</w:t>
      </w:r>
    </w:p>
    <w:p w:rsidR="0063114B" w:rsidRPr="00651F9B" w:rsidRDefault="0063114B" w:rsidP="0063114B">
      <w:pPr>
        <w:numPr>
          <w:ilvl w:val="0"/>
          <w:numId w:val="2"/>
        </w:numPr>
        <w:tabs>
          <w:tab w:val="num" w:pos="-142"/>
          <w:tab w:val="left" w:pos="284"/>
        </w:tabs>
        <w:ind w:left="0" w:firstLine="851"/>
        <w:jc w:val="both"/>
        <w:rPr>
          <w:color w:val="000000"/>
          <w:szCs w:val="28"/>
        </w:rPr>
      </w:pPr>
      <w:r w:rsidRPr="00651F9B">
        <w:rPr>
          <w:bCs/>
          <w:i/>
          <w:color w:val="000000"/>
          <w:szCs w:val="28"/>
        </w:rPr>
        <w:t>Иллюстрации и таблицы</w:t>
      </w:r>
      <w:r w:rsidRPr="00651F9B">
        <w:rPr>
          <w:bCs/>
          <w:color w:val="000000"/>
          <w:szCs w:val="28"/>
        </w:rPr>
        <w:t xml:space="preserve"> не должны выходить на поля документа. </w:t>
      </w:r>
      <w:r w:rsidRPr="00651F9B">
        <w:rPr>
          <w:bCs/>
          <w:i/>
          <w:color w:val="000000"/>
          <w:szCs w:val="28"/>
        </w:rPr>
        <w:t>Названия рисунков</w:t>
      </w:r>
      <w:r w:rsidR="00E85F67">
        <w:rPr>
          <w:bCs/>
          <w:i/>
          <w:color w:val="000000"/>
          <w:szCs w:val="28"/>
        </w:rPr>
        <w:t xml:space="preserve">: </w:t>
      </w:r>
      <w:r w:rsidR="00E85F67" w:rsidRPr="009F597E">
        <w:rPr>
          <w:bCs/>
          <w:color w:val="000000"/>
          <w:szCs w:val="28"/>
          <w:u w:val="single"/>
        </w:rPr>
        <w:t>все рисунки должны быть подписаны и пронумерованы</w:t>
      </w:r>
      <w:r w:rsidR="009F597E">
        <w:rPr>
          <w:bCs/>
          <w:color w:val="000000"/>
          <w:szCs w:val="28"/>
        </w:rPr>
        <w:t>. Н</w:t>
      </w:r>
      <w:r w:rsidR="00E85F67">
        <w:rPr>
          <w:bCs/>
          <w:color w:val="000000"/>
          <w:szCs w:val="28"/>
        </w:rPr>
        <w:t>азвание размещается под рисунком</w:t>
      </w:r>
      <w:r w:rsidRPr="00651F9B">
        <w:rPr>
          <w:bCs/>
          <w:color w:val="000000"/>
          <w:szCs w:val="28"/>
        </w:rPr>
        <w:t xml:space="preserve"> с выравниванием по центру.</w:t>
      </w:r>
      <w:r w:rsidRPr="00651F9B">
        <w:rPr>
          <w:color w:val="000000"/>
          <w:szCs w:val="28"/>
        </w:rPr>
        <w:t xml:space="preserve"> </w:t>
      </w:r>
      <w:r w:rsidRPr="00651F9B">
        <w:rPr>
          <w:bCs/>
          <w:i/>
          <w:color w:val="000000"/>
          <w:szCs w:val="28"/>
        </w:rPr>
        <w:t>Названия таблиц</w:t>
      </w:r>
      <w:r w:rsidR="00E85F67">
        <w:rPr>
          <w:bCs/>
          <w:i/>
          <w:color w:val="000000"/>
          <w:szCs w:val="28"/>
        </w:rPr>
        <w:t>:</w:t>
      </w:r>
      <w:r w:rsidRPr="00651F9B">
        <w:rPr>
          <w:bCs/>
          <w:color w:val="000000"/>
          <w:szCs w:val="28"/>
        </w:rPr>
        <w:t xml:space="preserve"> </w:t>
      </w:r>
      <w:r w:rsidR="009F597E" w:rsidRPr="009F597E">
        <w:rPr>
          <w:bCs/>
          <w:color w:val="000000"/>
          <w:szCs w:val="28"/>
          <w:u w:val="single"/>
        </w:rPr>
        <w:t>все таблицы</w:t>
      </w:r>
      <w:r w:rsidR="00E85F67" w:rsidRPr="009F597E">
        <w:rPr>
          <w:bCs/>
          <w:color w:val="000000"/>
          <w:szCs w:val="28"/>
          <w:u w:val="single"/>
        </w:rPr>
        <w:t xml:space="preserve"> должны быть подписаны</w:t>
      </w:r>
      <w:r w:rsidR="009F597E" w:rsidRPr="009F597E">
        <w:rPr>
          <w:bCs/>
          <w:color w:val="000000"/>
          <w:szCs w:val="28"/>
          <w:u w:val="single"/>
        </w:rPr>
        <w:t xml:space="preserve"> и пронумерованы</w:t>
      </w:r>
      <w:r w:rsidR="009F597E">
        <w:rPr>
          <w:bCs/>
          <w:color w:val="000000"/>
          <w:szCs w:val="28"/>
        </w:rPr>
        <w:t>. Название</w:t>
      </w:r>
      <w:r w:rsidR="00E85F67">
        <w:rPr>
          <w:bCs/>
          <w:color w:val="000000"/>
          <w:szCs w:val="28"/>
        </w:rPr>
        <w:t xml:space="preserve"> </w:t>
      </w:r>
      <w:r w:rsidR="009F597E">
        <w:rPr>
          <w:bCs/>
          <w:color w:val="000000"/>
          <w:szCs w:val="28"/>
        </w:rPr>
        <w:t>размещае</w:t>
      </w:r>
      <w:r w:rsidRPr="00651F9B">
        <w:rPr>
          <w:bCs/>
          <w:color w:val="000000"/>
          <w:szCs w:val="28"/>
        </w:rPr>
        <w:t>тся над таб</w:t>
      </w:r>
      <w:r w:rsidR="009F597E">
        <w:rPr>
          <w:bCs/>
          <w:color w:val="000000"/>
          <w:szCs w:val="28"/>
        </w:rPr>
        <w:t>лицей</w:t>
      </w:r>
      <w:r w:rsidR="00AA37D8">
        <w:rPr>
          <w:bCs/>
          <w:color w:val="000000"/>
          <w:szCs w:val="28"/>
        </w:rPr>
        <w:t xml:space="preserve">: номер таблицы (Таблица …) – </w:t>
      </w:r>
      <w:r w:rsidRPr="00651F9B">
        <w:rPr>
          <w:bCs/>
          <w:color w:val="000000"/>
          <w:szCs w:val="28"/>
        </w:rPr>
        <w:t>в 1-й строке, выравнив</w:t>
      </w:r>
      <w:r w:rsidR="00AA37D8">
        <w:rPr>
          <w:bCs/>
          <w:color w:val="000000"/>
          <w:szCs w:val="28"/>
        </w:rPr>
        <w:t>ание вправо; название таблицы – во 2-</w:t>
      </w:r>
      <w:r w:rsidRPr="00651F9B">
        <w:rPr>
          <w:bCs/>
          <w:color w:val="000000"/>
          <w:szCs w:val="28"/>
        </w:rPr>
        <w:t xml:space="preserve">й строке, выравнивание по центру. </w:t>
      </w:r>
      <w:r w:rsidRPr="00651F9B">
        <w:rPr>
          <w:color w:val="000000"/>
          <w:szCs w:val="28"/>
        </w:rPr>
        <w:t xml:space="preserve">Например: Таблица 1. Результаты экспериментов по скв.4312. </w:t>
      </w:r>
      <w:r w:rsidRPr="009F597E">
        <w:rPr>
          <w:color w:val="000000"/>
          <w:szCs w:val="28"/>
          <w:u w:val="single"/>
        </w:rPr>
        <w:t>На все рисунки, таблицы долж</w:t>
      </w:r>
      <w:r w:rsidR="00AA37D8" w:rsidRPr="009F597E">
        <w:rPr>
          <w:color w:val="000000"/>
          <w:szCs w:val="28"/>
          <w:u w:val="single"/>
        </w:rPr>
        <w:t>ны быть ссылки в тексте статьи</w:t>
      </w:r>
      <w:r w:rsidR="00AA37D8">
        <w:rPr>
          <w:color w:val="000000"/>
          <w:szCs w:val="28"/>
        </w:rPr>
        <w:t xml:space="preserve"> (</w:t>
      </w:r>
      <w:r w:rsidRPr="00651F9B">
        <w:rPr>
          <w:color w:val="000000"/>
          <w:szCs w:val="28"/>
        </w:rPr>
        <w:t xml:space="preserve">например, </w:t>
      </w:r>
      <w:r w:rsidR="00AA37D8">
        <w:rPr>
          <w:color w:val="000000"/>
          <w:szCs w:val="28"/>
        </w:rPr>
        <w:t>«д</w:t>
      </w:r>
      <w:r w:rsidRPr="00651F9B">
        <w:rPr>
          <w:color w:val="000000"/>
          <w:szCs w:val="28"/>
        </w:rPr>
        <w:t>анные представлены на рис. 2, в табл. 5</w:t>
      </w:r>
      <w:r w:rsidR="00AA37D8">
        <w:rPr>
          <w:color w:val="000000"/>
          <w:szCs w:val="28"/>
        </w:rPr>
        <w:t xml:space="preserve">») или в скобках </w:t>
      </w:r>
      <w:r w:rsidRPr="00651F9B">
        <w:rPr>
          <w:color w:val="000000"/>
          <w:szCs w:val="28"/>
        </w:rPr>
        <w:t>(рис. 2).</w:t>
      </w:r>
      <w:r>
        <w:rPr>
          <w:color w:val="000000"/>
          <w:szCs w:val="28"/>
        </w:rPr>
        <w:t xml:space="preserve"> </w:t>
      </w:r>
      <w:r w:rsidRPr="00651F9B">
        <w:rPr>
          <w:color w:val="000000"/>
          <w:szCs w:val="28"/>
        </w:rPr>
        <w:t xml:space="preserve">Все формулы набираются в </w:t>
      </w:r>
      <w:proofErr w:type="spellStart"/>
      <w:r w:rsidRPr="00651F9B">
        <w:rPr>
          <w:color w:val="000000"/>
          <w:szCs w:val="28"/>
        </w:rPr>
        <w:t>Math</w:t>
      </w:r>
      <w:proofErr w:type="spellEnd"/>
      <w:r w:rsidRPr="00651F9B">
        <w:rPr>
          <w:color w:val="000000"/>
          <w:szCs w:val="28"/>
        </w:rPr>
        <w:t xml:space="preserve"> </w:t>
      </w:r>
      <w:proofErr w:type="spellStart"/>
      <w:r w:rsidRPr="00651F9B">
        <w:rPr>
          <w:color w:val="000000"/>
          <w:szCs w:val="28"/>
        </w:rPr>
        <w:t>Type</w:t>
      </w:r>
      <w:proofErr w:type="spellEnd"/>
      <w:r w:rsidRPr="00651F9B">
        <w:rPr>
          <w:color w:val="000000"/>
          <w:szCs w:val="28"/>
        </w:rPr>
        <w:t>, 10 кегль.</w:t>
      </w:r>
    </w:p>
    <w:p w:rsidR="0063114B" w:rsidRPr="00852A00" w:rsidRDefault="0063114B" w:rsidP="004D0ABB">
      <w:pPr>
        <w:numPr>
          <w:ilvl w:val="0"/>
          <w:numId w:val="2"/>
        </w:numPr>
        <w:tabs>
          <w:tab w:val="num" w:pos="-142"/>
          <w:tab w:val="left" w:pos="284"/>
        </w:tabs>
        <w:ind w:left="0" w:firstLine="708"/>
        <w:jc w:val="both"/>
        <w:rPr>
          <w:szCs w:val="28"/>
        </w:rPr>
      </w:pPr>
      <w:r w:rsidRPr="00852A00">
        <w:rPr>
          <w:i/>
          <w:color w:val="000000"/>
          <w:szCs w:val="28"/>
        </w:rPr>
        <w:t>Все источники и литература</w:t>
      </w:r>
      <w:r w:rsidRPr="00852A00">
        <w:rPr>
          <w:color w:val="000000"/>
          <w:szCs w:val="28"/>
        </w:rPr>
        <w:t xml:space="preserve"> указываются в тексте работы. Например, [1. С. 3]. Полное их описание приводится </w:t>
      </w:r>
      <w:r w:rsidRPr="00852A00">
        <w:rPr>
          <w:color w:val="000000"/>
          <w:szCs w:val="28"/>
          <w:u w:val="single"/>
        </w:rPr>
        <w:t>после работы в порядке упоминания в тексте (не в алфавитном порядке)</w:t>
      </w:r>
      <w:r w:rsidRPr="00852A00">
        <w:rPr>
          <w:color w:val="000000"/>
          <w:szCs w:val="28"/>
        </w:rPr>
        <w:t xml:space="preserve">. Если есть ссылка на уже упоминавшийся источник, не нумеровать его заново, а дать в тексте под тем номером, под которым он встречается впервые. Под одним номером необходимо описывать по одному источнику. Обратите внимание, что </w:t>
      </w:r>
      <w:r w:rsidRPr="00852A00">
        <w:rPr>
          <w:i/>
          <w:color w:val="000000"/>
          <w:szCs w:val="28"/>
        </w:rPr>
        <w:t>список литературы</w:t>
      </w:r>
      <w:r w:rsidRPr="00852A00">
        <w:rPr>
          <w:color w:val="000000"/>
          <w:szCs w:val="28"/>
        </w:rPr>
        <w:t xml:space="preserve"> оформляется в с</w:t>
      </w:r>
      <w:r w:rsidR="00056013" w:rsidRPr="00852A00">
        <w:rPr>
          <w:color w:val="000000"/>
          <w:szCs w:val="28"/>
        </w:rPr>
        <w:t>оответствии с ГОСТ Р 7.1 – 2003</w:t>
      </w:r>
      <w:r w:rsidR="00852A00">
        <w:rPr>
          <w:color w:val="000000"/>
          <w:szCs w:val="28"/>
        </w:rPr>
        <w:t xml:space="preserve"> </w:t>
      </w:r>
      <w:r w:rsidR="00852A00" w:rsidRPr="00852A00">
        <w:rPr>
          <w:color w:val="000000"/>
          <w:szCs w:val="28"/>
        </w:rPr>
        <w:t>Библиографическая запись. Библиографическое описание, ГОСТ 7.82-2001. Библиографическая запись. Библиографическое описание электронных ресурсов</w:t>
      </w:r>
      <w:r w:rsidR="00852A00">
        <w:rPr>
          <w:color w:val="000000"/>
          <w:szCs w:val="28"/>
        </w:rPr>
        <w:t xml:space="preserve"> (</w:t>
      </w:r>
      <w:r w:rsidR="00852A00" w:rsidRPr="00852A00">
        <w:rPr>
          <w:color w:val="000000"/>
          <w:szCs w:val="28"/>
        </w:rPr>
        <w:t>Приложение 4</w:t>
      </w:r>
      <w:r w:rsidR="00852A00">
        <w:rPr>
          <w:color w:val="000000"/>
          <w:szCs w:val="28"/>
        </w:rPr>
        <w:t>)</w:t>
      </w:r>
      <w:r w:rsidR="00852A00" w:rsidRPr="00852A00">
        <w:rPr>
          <w:color w:val="000000"/>
          <w:szCs w:val="28"/>
        </w:rPr>
        <w:t>.</w:t>
      </w:r>
      <w:r w:rsidRPr="00852A00">
        <w:rPr>
          <w:color w:val="000000"/>
          <w:szCs w:val="28"/>
        </w:rPr>
        <w:t xml:space="preserve"> </w:t>
      </w:r>
      <w:r w:rsidR="009F597E" w:rsidRPr="00852A00">
        <w:rPr>
          <w:color w:val="000000"/>
          <w:szCs w:val="28"/>
        </w:rPr>
        <w:t xml:space="preserve">Если литература оформлена не по ГОСТу, </w:t>
      </w:r>
      <w:r w:rsidR="004A550B">
        <w:rPr>
          <w:color w:val="000000"/>
          <w:szCs w:val="28"/>
        </w:rPr>
        <w:t>рукопись</w:t>
      </w:r>
      <w:r w:rsidR="009F597E" w:rsidRPr="00852A00">
        <w:rPr>
          <w:color w:val="000000"/>
          <w:szCs w:val="28"/>
        </w:rPr>
        <w:t xml:space="preserve"> возвращается автору на доработку.</w:t>
      </w:r>
    </w:p>
    <w:p w:rsidR="0063114B" w:rsidRPr="00886643" w:rsidRDefault="0063114B" w:rsidP="0063114B">
      <w:pPr>
        <w:tabs>
          <w:tab w:val="left" w:pos="284"/>
        </w:tabs>
        <w:jc w:val="both"/>
        <w:rPr>
          <w:szCs w:val="28"/>
        </w:rPr>
      </w:pPr>
      <w:r>
        <w:rPr>
          <w:i/>
          <w:color w:val="000000"/>
          <w:szCs w:val="28"/>
        </w:rPr>
        <w:tab/>
      </w:r>
      <w:r>
        <w:rPr>
          <w:i/>
          <w:color w:val="000000"/>
          <w:szCs w:val="28"/>
        </w:rPr>
        <w:tab/>
      </w:r>
      <w:r w:rsidRPr="00886643">
        <w:rPr>
          <w:color w:val="000000"/>
          <w:szCs w:val="28"/>
        </w:rPr>
        <w:t>Документы предоставляются непосредственно в Оргкомитет конференции по электронной почте на адрес</w:t>
      </w:r>
      <w:r w:rsidRPr="00886643">
        <w:rPr>
          <w:szCs w:val="28"/>
        </w:rPr>
        <w:t xml:space="preserve"> </w:t>
      </w:r>
      <w:hyperlink r:id="rId5" w:history="1">
        <w:r w:rsidR="009F597E" w:rsidRPr="009F597E">
          <w:rPr>
            <w:b/>
            <w:color w:val="000000"/>
            <w:szCs w:val="28"/>
          </w:rPr>
          <w:t>ftgs@tyuiu.ru</w:t>
        </w:r>
      </w:hyperlink>
      <w:r w:rsidRPr="00886643">
        <w:rPr>
          <w:b/>
          <w:color w:val="000000"/>
          <w:szCs w:val="28"/>
        </w:rPr>
        <w:t xml:space="preserve"> </w:t>
      </w:r>
      <w:r w:rsidRPr="00886643">
        <w:rPr>
          <w:color w:val="000000"/>
          <w:szCs w:val="28"/>
        </w:rPr>
        <w:t xml:space="preserve">с пометой «Конференция» двумя файлами (один – статья, второй – заявка) или </w:t>
      </w:r>
      <w:proofErr w:type="spellStart"/>
      <w:r w:rsidRPr="0063114B">
        <w:rPr>
          <w:b/>
          <w:color w:val="000000"/>
          <w:szCs w:val="28"/>
          <w:lang w:val="en-US"/>
        </w:rPr>
        <w:lastRenderedPageBreak/>
        <w:t>mvbadelina</w:t>
      </w:r>
      <w:proofErr w:type="spellEnd"/>
      <w:r w:rsidRPr="0063114B">
        <w:rPr>
          <w:b/>
          <w:color w:val="000000"/>
          <w:szCs w:val="28"/>
        </w:rPr>
        <w:t>@</w:t>
      </w:r>
      <w:r w:rsidRPr="0063114B">
        <w:rPr>
          <w:b/>
          <w:color w:val="000000"/>
          <w:szCs w:val="28"/>
          <w:lang w:val="en-US"/>
        </w:rPr>
        <w:t>mail</w:t>
      </w:r>
      <w:r w:rsidRPr="0063114B">
        <w:rPr>
          <w:b/>
          <w:color w:val="000000"/>
          <w:szCs w:val="28"/>
        </w:rPr>
        <w:t>.</w:t>
      </w:r>
      <w:proofErr w:type="spellStart"/>
      <w:r w:rsidRPr="0063114B">
        <w:rPr>
          <w:b/>
          <w:color w:val="000000"/>
          <w:szCs w:val="28"/>
          <w:lang w:val="en-US"/>
        </w:rPr>
        <w:t>ru</w:t>
      </w:r>
      <w:proofErr w:type="spellEnd"/>
      <w:r w:rsidRPr="0063114B">
        <w:rPr>
          <w:b/>
          <w:color w:val="000000"/>
          <w:szCs w:val="28"/>
        </w:rPr>
        <w:t>.</w:t>
      </w:r>
      <w:r w:rsidRPr="00886643">
        <w:rPr>
          <w:color w:val="000000"/>
          <w:szCs w:val="28"/>
        </w:rPr>
        <w:t xml:space="preserve"> Названия файлов </w:t>
      </w:r>
      <w:r w:rsidR="001D6123">
        <w:rPr>
          <w:color w:val="000000"/>
          <w:szCs w:val="28"/>
        </w:rPr>
        <w:t xml:space="preserve">по </w:t>
      </w:r>
      <w:r w:rsidR="00AB39D1">
        <w:rPr>
          <w:color w:val="000000"/>
          <w:szCs w:val="28"/>
        </w:rPr>
        <w:t>фамилии первого автора (например,</w:t>
      </w:r>
      <w:r w:rsidRPr="00886643">
        <w:rPr>
          <w:color w:val="000000"/>
          <w:szCs w:val="28"/>
        </w:rPr>
        <w:t xml:space="preserve"> Иванов И.И.(статья).</w:t>
      </w:r>
      <w:proofErr w:type="spellStart"/>
      <w:r w:rsidRPr="00886643">
        <w:rPr>
          <w:color w:val="000000"/>
          <w:szCs w:val="28"/>
        </w:rPr>
        <w:t>doc</w:t>
      </w:r>
      <w:proofErr w:type="spellEnd"/>
      <w:r w:rsidRPr="00886643">
        <w:rPr>
          <w:color w:val="000000"/>
          <w:szCs w:val="28"/>
        </w:rPr>
        <w:t>; Иванов И.И.(заявка).</w:t>
      </w:r>
      <w:proofErr w:type="spellStart"/>
      <w:r w:rsidRPr="00886643">
        <w:rPr>
          <w:color w:val="000000"/>
          <w:szCs w:val="28"/>
        </w:rPr>
        <w:t>doc</w:t>
      </w:r>
      <w:proofErr w:type="spellEnd"/>
      <w:r w:rsidRPr="00886643">
        <w:rPr>
          <w:color w:val="000000"/>
          <w:szCs w:val="28"/>
        </w:rPr>
        <w:t>).</w:t>
      </w:r>
    </w:p>
    <w:p w:rsidR="0063114B" w:rsidRDefault="0063114B" w:rsidP="0063114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Контактное лицо: </w:t>
      </w:r>
      <w:r w:rsidRPr="001D6123">
        <w:rPr>
          <w:rFonts w:ascii="Times New Roman" w:hAnsi="Times New Roman"/>
          <w:b/>
          <w:bCs/>
          <w:color w:val="000000"/>
          <w:szCs w:val="28"/>
        </w:rPr>
        <w:t>Баделина Мария Васильевна</w:t>
      </w:r>
      <w:r>
        <w:rPr>
          <w:rFonts w:ascii="Times New Roman" w:hAnsi="Times New Roman"/>
          <w:bCs/>
          <w:color w:val="000000"/>
          <w:szCs w:val="28"/>
        </w:rPr>
        <w:t xml:space="preserve"> – </w:t>
      </w:r>
      <w:r w:rsidR="009F597E">
        <w:rPr>
          <w:rFonts w:ascii="Times New Roman" w:hAnsi="Times New Roman"/>
          <w:bCs/>
          <w:color w:val="000000"/>
          <w:szCs w:val="28"/>
        </w:rPr>
        <w:t>ведущий научный сотрудник филиала ТИУ в г. Сургуте</w:t>
      </w:r>
      <w:r>
        <w:rPr>
          <w:rFonts w:ascii="Times New Roman" w:hAnsi="Times New Roman"/>
          <w:bCs/>
          <w:color w:val="000000"/>
          <w:szCs w:val="28"/>
        </w:rPr>
        <w:t>. Тел. 89128134096.</w:t>
      </w:r>
    </w:p>
    <w:p w:rsidR="0063114B" w:rsidRDefault="0063114B" w:rsidP="00AB39D1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632687">
        <w:rPr>
          <w:rFonts w:ascii="Times New Roman" w:hAnsi="Times New Roman"/>
          <w:b/>
          <w:bCs/>
          <w:color w:val="000000"/>
          <w:szCs w:val="28"/>
        </w:rPr>
        <w:t xml:space="preserve">Адрес </w:t>
      </w:r>
      <w:r>
        <w:rPr>
          <w:rFonts w:ascii="Times New Roman" w:hAnsi="Times New Roman"/>
          <w:b/>
          <w:bCs/>
          <w:color w:val="000000"/>
          <w:szCs w:val="28"/>
        </w:rPr>
        <w:t xml:space="preserve">проведения конференции: </w:t>
      </w:r>
      <w:r w:rsidRPr="00632687">
        <w:rPr>
          <w:color w:val="000000"/>
          <w:szCs w:val="28"/>
        </w:rPr>
        <w:t xml:space="preserve">628400, г. Сургут, ул. Энтузиастов, </w:t>
      </w:r>
      <w:r>
        <w:rPr>
          <w:color w:val="000000"/>
          <w:szCs w:val="28"/>
        </w:rPr>
        <w:t xml:space="preserve">д. </w:t>
      </w:r>
      <w:r w:rsidRPr="00632687">
        <w:rPr>
          <w:color w:val="000000"/>
          <w:szCs w:val="28"/>
        </w:rPr>
        <w:t xml:space="preserve">38, </w:t>
      </w:r>
      <w:proofErr w:type="spellStart"/>
      <w:r w:rsidRPr="00632687">
        <w:rPr>
          <w:color w:val="000000"/>
          <w:szCs w:val="28"/>
        </w:rPr>
        <w:t>Сургутский</w:t>
      </w:r>
      <w:proofErr w:type="spellEnd"/>
      <w:r w:rsidRPr="00632687">
        <w:rPr>
          <w:color w:val="000000"/>
          <w:szCs w:val="28"/>
        </w:rPr>
        <w:t xml:space="preserve"> институт нефти и газа (филиал ТИУ в г. Сургуте)</w:t>
      </w:r>
      <w:r w:rsidRPr="00632687">
        <w:rPr>
          <w:rStyle w:val="apple-converted-space"/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т.: (3462) </w:t>
      </w:r>
      <w:r w:rsidR="00181C4F">
        <w:rPr>
          <w:color w:val="000000"/>
          <w:szCs w:val="28"/>
        </w:rPr>
        <w:t>35-25-88</w:t>
      </w:r>
      <w:r w:rsidRPr="00632687">
        <w:rPr>
          <w:color w:val="000000"/>
          <w:szCs w:val="28"/>
        </w:rPr>
        <w:t>; e-</w:t>
      </w:r>
      <w:proofErr w:type="spellStart"/>
      <w:r w:rsidRPr="00632687">
        <w:rPr>
          <w:color w:val="000000"/>
          <w:szCs w:val="28"/>
        </w:rPr>
        <w:t>mai</w:t>
      </w:r>
      <w:proofErr w:type="spellEnd"/>
      <w:r w:rsidRPr="00632687">
        <w:rPr>
          <w:color w:val="000000"/>
          <w:szCs w:val="28"/>
          <w:lang w:val="en-US"/>
        </w:rPr>
        <w:t>l</w:t>
      </w:r>
      <w:r w:rsidRPr="00632687">
        <w:rPr>
          <w:color w:val="000000"/>
          <w:szCs w:val="28"/>
        </w:rPr>
        <w:t xml:space="preserve">: </w:t>
      </w:r>
      <w:hyperlink r:id="rId6" w:history="1">
        <w:r w:rsidR="009F597E" w:rsidRPr="009F597E">
          <w:rPr>
            <w:b/>
            <w:color w:val="000000"/>
            <w:szCs w:val="28"/>
          </w:rPr>
          <w:t>ftgs@tyuiu.ru</w:t>
        </w:r>
      </w:hyperlink>
      <w:r>
        <w:rPr>
          <w:color w:val="000000"/>
          <w:szCs w:val="28"/>
        </w:rPr>
        <w:t>.</w:t>
      </w:r>
    </w:p>
    <w:p w:rsidR="00C704F2" w:rsidRDefault="005F1578" w:rsidP="005F1578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1</w:t>
      </w:r>
    </w:p>
    <w:p w:rsidR="0063114B" w:rsidRPr="00852A00" w:rsidRDefault="0063114B" w:rsidP="0063114B">
      <w:pPr>
        <w:autoSpaceDE w:val="0"/>
        <w:autoSpaceDN w:val="0"/>
        <w:adjustRightInd w:val="0"/>
        <w:jc w:val="center"/>
        <w:rPr>
          <w:b/>
          <w:color w:val="000000"/>
          <w:szCs w:val="28"/>
          <w:u w:val="single"/>
        </w:rPr>
      </w:pPr>
      <w:r w:rsidRPr="00852A00">
        <w:rPr>
          <w:b/>
          <w:color w:val="000000"/>
          <w:szCs w:val="28"/>
          <w:u w:val="single"/>
        </w:rPr>
        <w:t>ФОРМА ЗАЯВКИ</w:t>
      </w:r>
    </w:p>
    <w:p w:rsidR="0063114B" w:rsidRPr="00852A00" w:rsidRDefault="0063114B" w:rsidP="0063114B">
      <w:pPr>
        <w:autoSpaceDE w:val="0"/>
        <w:autoSpaceDN w:val="0"/>
        <w:adjustRightInd w:val="0"/>
        <w:jc w:val="center"/>
        <w:rPr>
          <w:b/>
          <w:color w:val="000000"/>
          <w:szCs w:val="28"/>
          <w:u w:val="single"/>
        </w:rPr>
      </w:pPr>
      <w:r w:rsidRPr="00852A00">
        <w:rPr>
          <w:b/>
          <w:color w:val="000000"/>
          <w:szCs w:val="28"/>
          <w:u w:val="single"/>
        </w:rPr>
        <w:t>ДЛЯ УЧАСТИЯ В МЕЖДУНАРОДНОЙ НАУЧНО-ПРАКТИЧЕСКОЙ КОНФЕРЕНЦИИ «</w:t>
      </w:r>
      <w:r w:rsidRPr="00852A00">
        <w:rPr>
          <w:rFonts w:ascii="Times New Roman" w:hAnsi="Times New Roman"/>
          <w:b/>
          <w:szCs w:val="28"/>
          <w:u w:val="single"/>
        </w:rPr>
        <w:t>АКТУАЛЬНЫЕ ПРОБЛЕМЫ НАУЧНОГО ЗНАНИЯ.</w:t>
      </w:r>
      <w:r w:rsidRPr="00852A00">
        <w:rPr>
          <w:b/>
          <w:bCs/>
          <w:color w:val="000000"/>
          <w:szCs w:val="28"/>
          <w:u w:val="single"/>
        </w:rPr>
        <w:t xml:space="preserve"> </w:t>
      </w:r>
      <w:r w:rsidRPr="00852A00">
        <w:rPr>
          <w:b/>
          <w:color w:val="000000"/>
          <w:szCs w:val="28"/>
          <w:u w:val="single"/>
        </w:rPr>
        <w:t>НОВЫЕ ТЕХНОЛОГИИ ТЭК</w:t>
      </w:r>
      <w:r w:rsidR="009F597E" w:rsidRPr="00852A00">
        <w:rPr>
          <w:b/>
          <w:color w:val="000000"/>
          <w:szCs w:val="28"/>
          <w:u w:val="single"/>
        </w:rPr>
        <w:t>-2019</w:t>
      </w:r>
      <w:r w:rsidRPr="00852A00">
        <w:rPr>
          <w:b/>
          <w:color w:val="000000"/>
          <w:szCs w:val="28"/>
          <w:u w:val="single"/>
        </w:rPr>
        <w:t>»</w:t>
      </w:r>
    </w:p>
    <w:p w:rsidR="0063114B" w:rsidRPr="00AC5BBF" w:rsidRDefault="0063114B" w:rsidP="0063114B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8"/>
        <w:gridCol w:w="3509"/>
      </w:tblGrid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>1. Наименование секции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 xml:space="preserve">2. Название доклада 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>3. Ф.И.О. автора(</w:t>
            </w:r>
            <w:proofErr w:type="spellStart"/>
            <w:r w:rsidRPr="002D7F4F">
              <w:rPr>
                <w:color w:val="000000"/>
                <w:szCs w:val="28"/>
              </w:rPr>
              <w:t>ов</w:t>
            </w:r>
            <w:proofErr w:type="spellEnd"/>
            <w:r w:rsidRPr="002D7F4F">
              <w:rPr>
                <w:color w:val="000000"/>
                <w:szCs w:val="28"/>
              </w:rPr>
              <w:t>) (</w:t>
            </w:r>
            <w:r w:rsidRPr="00917280">
              <w:rPr>
                <w:color w:val="000000"/>
                <w:szCs w:val="28"/>
                <w:u w:val="single"/>
              </w:rPr>
              <w:t>полностью</w:t>
            </w:r>
            <w:r w:rsidRPr="002D7F4F">
              <w:rPr>
                <w:color w:val="000000"/>
                <w:szCs w:val="28"/>
              </w:rPr>
              <w:t>), должность, ученая степень, ученое звание</w:t>
            </w:r>
            <w:r>
              <w:rPr>
                <w:color w:val="000000"/>
                <w:szCs w:val="28"/>
              </w:rPr>
              <w:t>. Студенты и школьники обязательно указывают полную информацию о научном руководителе (</w:t>
            </w:r>
            <w:r w:rsidRPr="002D7F4F">
              <w:rPr>
                <w:color w:val="000000"/>
                <w:szCs w:val="28"/>
              </w:rPr>
              <w:t>Ф.И.О.  (</w:t>
            </w:r>
            <w:r w:rsidRPr="00917280">
              <w:rPr>
                <w:color w:val="000000"/>
                <w:szCs w:val="28"/>
                <w:u w:val="single"/>
              </w:rPr>
              <w:t>полностью</w:t>
            </w:r>
            <w:r w:rsidRPr="002D7F4F">
              <w:rPr>
                <w:color w:val="000000"/>
                <w:szCs w:val="28"/>
              </w:rPr>
              <w:t>), должность, ученая степень, ученое звание</w:t>
            </w:r>
            <w:r>
              <w:rPr>
                <w:color w:val="000000"/>
                <w:szCs w:val="28"/>
              </w:rPr>
              <w:t>).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>4. Город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>5. Место работы или учебы (</w:t>
            </w:r>
            <w:r w:rsidRPr="00AB39D1">
              <w:rPr>
                <w:color w:val="000000"/>
                <w:szCs w:val="28"/>
                <w:u w:val="single"/>
              </w:rPr>
              <w:t>полностью</w:t>
            </w:r>
            <w:r w:rsidRPr="002D7F4F">
              <w:rPr>
                <w:color w:val="000000"/>
                <w:szCs w:val="28"/>
              </w:rPr>
              <w:t>)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>6. Форма участие (очная, заочная)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 xml:space="preserve">7. Контактные телефоны, </w:t>
            </w:r>
            <w:r w:rsidRPr="002D7F4F">
              <w:rPr>
                <w:color w:val="000000"/>
                <w:szCs w:val="28"/>
                <w:lang w:val="en-US"/>
              </w:rPr>
              <w:t>E</w:t>
            </w:r>
            <w:r w:rsidRPr="002D7F4F">
              <w:rPr>
                <w:color w:val="000000"/>
                <w:szCs w:val="28"/>
              </w:rPr>
              <w:t>-</w:t>
            </w:r>
            <w:r w:rsidRPr="002D7F4F">
              <w:rPr>
                <w:color w:val="000000"/>
                <w:szCs w:val="28"/>
                <w:lang w:val="en-US"/>
              </w:rPr>
              <w:t>mail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D7F4F">
              <w:rPr>
                <w:color w:val="000000"/>
                <w:szCs w:val="28"/>
              </w:rPr>
              <w:t>8. Необходимос</w:t>
            </w:r>
            <w:r>
              <w:rPr>
                <w:color w:val="000000"/>
                <w:szCs w:val="28"/>
              </w:rPr>
              <w:t>ть в отправке сборника, электронный</w:t>
            </w:r>
            <w:r w:rsidRPr="002D7F4F">
              <w:rPr>
                <w:color w:val="000000"/>
                <w:szCs w:val="28"/>
              </w:rPr>
              <w:t xml:space="preserve"> адрес (для пересылки)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3114B" w:rsidRPr="002D7F4F" w:rsidTr="0049637A">
        <w:tc>
          <w:tcPr>
            <w:tcW w:w="5728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 Согласен(а) на обработку персональных данных</w:t>
            </w:r>
          </w:p>
        </w:tc>
        <w:tc>
          <w:tcPr>
            <w:tcW w:w="3509" w:type="dxa"/>
          </w:tcPr>
          <w:p w:rsidR="0063114B" w:rsidRPr="002D7F4F" w:rsidRDefault="0063114B" w:rsidP="0049637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</w:tbl>
    <w:p w:rsidR="005F1578" w:rsidRDefault="005F1578" w:rsidP="005F1578">
      <w:pPr>
        <w:jc w:val="right"/>
      </w:pPr>
    </w:p>
    <w:p w:rsidR="005F1578" w:rsidRDefault="005F1578" w:rsidP="005F1578">
      <w:pPr>
        <w:jc w:val="right"/>
      </w:pPr>
      <w:r w:rsidRPr="005F1578">
        <w:t xml:space="preserve">Приложение </w:t>
      </w:r>
      <w:r w:rsidR="00852A00">
        <w:t>2</w:t>
      </w:r>
    </w:p>
    <w:p w:rsidR="00852A00" w:rsidRDefault="00852A00" w:rsidP="005F1578">
      <w:pPr>
        <w:jc w:val="right"/>
      </w:pPr>
    </w:p>
    <w:p w:rsidR="005F1578" w:rsidRPr="00DF7BD4" w:rsidRDefault="005F1578" w:rsidP="005F1578">
      <w:pPr>
        <w:jc w:val="center"/>
        <w:rPr>
          <w:b/>
          <w:sz w:val="24"/>
        </w:rPr>
      </w:pPr>
      <w:r w:rsidRPr="00DF7BD4">
        <w:rPr>
          <w:b/>
          <w:sz w:val="24"/>
        </w:rPr>
        <w:t>СОГЛАСИЕ</w:t>
      </w:r>
    </w:p>
    <w:p w:rsidR="005F1578" w:rsidRPr="00DE336D" w:rsidRDefault="005F1578" w:rsidP="005F15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размещение полного текста издания в научной электронной библиотеке </w:t>
      </w:r>
      <w:proofErr w:type="spellStart"/>
      <w:r>
        <w:rPr>
          <w:sz w:val="22"/>
          <w:szCs w:val="22"/>
          <w:lang w:val="en-US"/>
        </w:rPr>
        <w:t>eLIBRARY</w:t>
      </w:r>
      <w:proofErr w:type="spellEnd"/>
    </w:p>
    <w:p w:rsidR="005F1578" w:rsidRDefault="005F1578" w:rsidP="005F1578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F1578" w:rsidRPr="002A02F1" w:rsidRDefault="005F1578" w:rsidP="005F1578">
      <w:pPr>
        <w:pStyle w:val="1"/>
        <w:spacing w:before="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  <w:t>___________________</w:t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 w:rsidRPr="005E22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</w:t>
      </w:r>
      <w:r>
        <w:rPr>
          <w:sz w:val="22"/>
          <w:szCs w:val="22"/>
        </w:rPr>
        <w:t xml:space="preserve"> </w:t>
      </w:r>
    </w:p>
    <w:p w:rsidR="005F1578" w:rsidRPr="00E13ACB" w:rsidRDefault="005F1578" w:rsidP="005F1578">
      <w:pPr>
        <w:pStyle w:val="1"/>
        <w:spacing w:before="0" w:after="0" w:line="240" w:lineRule="auto"/>
        <w:ind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автора)</w:t>
      </w:r>
      <w:r w:rsidRPr="00E13ACB">
        <w:rPr>
          <w:i/>
          <w:sz w:val="16"/>
          <w:szCs w:val="16"/>
        </w:rPr>
        <w:t>)</w:t>
      </w:r>
    </w:p>
    <w:p w:rsidR="005F1578" w:rsidRDefault="005F1578" w:rsidP="005F1578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F1578" w:rsidRDefault="005F1578" w:rsidP="005F1578">
      <w:pPr>
        <w:pStyle w:val="1"/>
        <w:spacing w:before="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Преподаватель института(университета)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</w:t>
      </w:r>
      <w:r>
        <w:rPr>
          <w:sz w:val="22"/>
          <w:szCs w:val="22"/>
          <w:u w:val="single"/>
        </w:rPr>
        <w:tab/>
        <w:t>_____________________________________________________________________________________</w:t>
      </w:r>
      <w:r>
        <w:rPr>
          <w:sz w:val="22"/>
          <w:szCs w:val="22"/>
        </w:rPr>
        <w:t xml:space="preserve">, </w:t>
      </w:r>
    </w:p>
    <w:p w:rsidR="005F1578" w:rsidRPr="00C66FE5" w:rsidRDefault="005F1578" w:rsidP="005F1578">
      <w:pPr>
        <w:pStyle w:val="1"/>
        <w:spacing w:before="0" w:after="0" w:line="240" w:lineRule="auto"/>
        <w:ind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(название</w:t>
      </w:r>
      <w:r w:rsidRPr="00C66FE5">
        <w:rPr>
          <w:i/>
          <w:sz w:val="16"/>
          <w:szCs w:val="16"/>
        </w:rPr>
        <w:t>)</w:t>
      </w:r>
    </w:p>
    <w:p w:rsidR="005F1578" w:rsidRDefault="005F1578" w:rsidP="005F1578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F1578" w:rsidRDefault="005F1578" w:rsidP="005F1578">
      <w:pPr>
        <w:pStyle w:val="1"/>
        <w:spacing w:before="0" w:after="0" w:line="276" w:lineRule="auto"/>
        <w:ind w:firstLine="0"/>
        <w:rPr>
          <w:color w:val="000000"/>
        </w:rPr>
      </w:pPr>
      <w:r w:rsidRPr="003E2636">
        <w:rPr>
          <w:sz w:val="22"/>
          <w:szCs w:val="22"/>
        </w:rPr>
        <w:t xml:space="preserve">настоящим даю свое согласие </w:t>
      </w:r>
      <w:r w:rsidRPr="00DF7BD4">
        <w:rPr>
          <w:color w:val="000000"/>
        </w:rPr>
        <w:t>разме</w:t>
      </w:r>
      <w:r>
        <w:rPr>
          <w:color w:val="000000"/>
        </w:rPr>
        <w:t>щение полного текста моей рукописи 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</w:t>
      </w:r>
      <w:r w:rsidRPr="00DF7BD4">
        <w:rPr>
          <w:color w:val="000000"/>
        </w:rPr>
        <w:t xml:space="preserve"> </w:t>
      </w:r>
    </w:p>
    <w:p w:rsidR="005F1578" w:rsidRDefault="005F1578" w:rsidP="005F1578">
      <w:pPr>
        <w:pStyle w:val="1"/>
        <w:spacing w:before="0" w:after="0" w:line="276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(название рукописи)</w:t>
      </w:r>
    </w:p>
    <w:p w:rsidR="005F1578" w:rsidRPr="00DE336D" w:rsidRDefault="005F1578" w:rsidP="005F1578">
      <w:pPr>
        <w:pStyle w:val="1"/>
        <w:spacing w:before="0" w:after="0" w:line="276" w:lineRule="auto"/>
        <w:ind w:firstLine="0"/>
        <w:jc w:val="center"/>
        <w:rPr>
          <w:color w:val="000000"/>
          <w:sz w:val="20"/>
        </w:rPr>
      </w:pPr>
    </w:p>
    <w:p w:rsidR="005F1578" w:rsidRDefault="005F1578" w:rsidP="005F1578">
      <w:pPr>
        <w:pStyle w:val="1"/>
        <w:spacing w:before="0" w:after="0" w:line="276" w:lineRule="auto"/>
        <w:ind w:firstLine="0"/>
        <w:rPr>
          <w:color w:val="000000"/>
        </w:rPr>
      </w:pPr>
      <w:r w:rsidRPr="00DF7BD4">
        <w:rPr>
          <w:color w:val="000000"/>
        </w:rPr>
        <w:t xml:space="preserve">в </w:t>
      </w:r>
      <w:r w:rsidRPr="00DE336D">
        <w:rPr>
          <w:color w:val="000000"/>
        </w:rPr>
        <w:t xml:space="preserve">научной электронной библиотеке </w:t>
      </w:r>
      <w:proofErr w:type="spellStart"/>
      <w:r w:rsidRPr="00DE336D">
        <w:rPr>
          <w:color w:val="000000"/>
        </w:rPr>
        <w:t>eLIBRARY</w:t>
      </w:r>
      <w:proofErr w:type="spellEnd"/>
      <w:r w:rsidRPr="00710082">
        <w:rPr>
          <w:color w:val="000000"/>
        </w:rPr>
        <w:t>»</w:t>
      </w:r>
      <w:r>
        <w:rPr>
          <w:color w:val="000000"/>
        </w:rPr>
        <w:t>.</w:t>
      </w:r>
    </w:p>
    <w:p w:rsidR="005F1578" w:rsidRDefault="005F1578" w:rsidP="005F1578">
      <w:pPr>
        <w:pStyle w:val="1"/>
        <w:spacing w:before="0" w:after="0" w:line="276" w:lineRule="auto"/>
        <w:ind w:firstLine="0"/>
        <w:rPr>
          <w:color w:val="000000"/>
        </w:rPr>
      </w:pPr>
    </w:p>
    <w:p w:rsidR="005F1578" w:rsidRDefault="005F1578" w:rsidP="005F1578">
      <w:pPr>
        <w:pStyle w:val="1"/>
        <w:spacing w:before="0" w:after="0" w:line="276" w:lineRule="auto"/>
        <w:rPr>
          <w:sz w:val="22"/>
          <w:szCs w:val="22"/>
        </w:rPr>
      </w:pPr>
      <w:r w:rsidRPr="003E2636">
        <w:rPr>
          <w:sz w:val="22"/>
          <w:szCs w:val="22"/>
        </w:rPr>
        <w:t>Я подтверждаю, что, дав такое Согласие, я действую по своей воле и в своих интересах.</w:t>
      </w:r>
    </w:p>
    <w:p w:rsidR="005F1578" w:rsidRDefault="005F1578" w:rsidP="005F1578">
      <w:pPr>
        <w:pStyle w:val="1"/>
        <w:spacing w:before="0" w:after="0" w:line="240" w:lineRule="auto"/>
        <w:rPr>
          <w:sz w:val="22"/>
          <w:szCs w:val="22"/>
        </w:rPr>
      </w:pPr>
    </w:p>
    <w:p w:rsidR="005F1578" w:rsidRPr="003E2636" w:rsidRDefault="005F1578" w:rsidP="005F1578">
      <w:pPr>
        <w:pStyle w:val="1"/>
        <w:spacing w:before="0" w:after="0" w:line="240" w:lineRule="auto"/>
        <w:rPr>
          <w:sz w:val="22"/>
          <w:szCs w:val="22"/>
        </w:rPr>
      </w:pPr>
    </w:p>
    <w:p w:rsidR="005F1578" w:rsidRPr="003E2636" w:rsidRDefault="005F1578" w:rsidP="005F1578">
      <w:pPr>
        <w:jc w:val="both"/>
        <w:rPr>
          <w:sz w:val="22"/>
          <w:szCs w:val="22"/>
        </w:rPr>
      </w:pPr>
    </w:p>
    <w:p w:rsidR="005F1578" w:rsidRPr="003E2636" w:rsidRDefault="005F1578" w:rsidP="005F157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E2636">
        <w:rPr>
          <w:sz w:val="22"/>
          <w:szCs w:val="22"/>
        </w:rPr>
        <w:t xml:space="preserve">Дата: </w:t>
      </w:r>
      <w:proofErr w:type="gramStart"/>
      <w:r w:rsidRPr="003E2636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Pr="003E2636">
        <w:rPr>
          <w:sz w:val="22"/>
          <w:szCs w:val="22"/>
        </w:rPr>
        <w:t>_</w:t>
      </w:r>
      <w:proofErr w:type="gramEnd"/>
      <w:r w:rsidRPr="003E2636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3E2636">
        <w:rPr>
          <w:sz w:val="22"/>
          <w:szCs w:val="22"/>
        </w:rPr>
        <w:t>» _____________ 20</w:t>
      </w:r>
      <w:r>
        <w:rPr>
          <w:sz w:val="22"/>
          <w:szCs w:val="22"/>
        </w:rPr>
        <w:t>__</w:t>
      </w:r>
      <w:r w:rsidRPr="003E2636">
        <w:rPr>
          <w:sz w:val="22"/>
          <w:szCs w:val="22"/>
        </w:rPr>
        <w:t xml:space="preserve"> г.</w:t>
      </w:r>
      <w:r w:rsidRPr="003E263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2636">
        <w:rPr>
          <w:sz w:val="22"/>
          <w:szCs w:val="22"/>
        </w:rPr>
        <w:t>Подпись: ____________ /</w:t>
      </w:r>
      <w:r>
        <w:rPr>
          <w:sz w:val="22"/>
          <w:szCs w:val="22"/>
        </w:rPr>
        <w:t xml:space="preserve"> </w:t>
      </w:r>
      <w:r w:rsidRPr="003E2636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3E2636">
        <w:rPr>
          <w:sz w:val="22"/>
          <w:szCs w:val="22"/>
        </w:rPr>
        <w:t>____________ /</w:t>
      </w:r>
    </w:p>
    <w:p w:rsidR="005F1578" w:rsidRDefault="005F1578" w:rsidP="005F1578">
      <w:pPr>
        <w:rPr>
          <w:i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554E">
        <w:rPr>
          <w:i/>
          <w:sz w:val="16"/>
          <w:szCs w:val="16"/>
        </w:rPr>
        <w:t>(ФИО)</w:t>
      </w:r>
    </w:p>
    <w:p w:rsidR="00852A00" w:rsidRDefault="00852A00" w:rsidP="00852A00">
      <w:pPr>
        <w:jc w:val="right"/>
      </w:pPr>
    </w:p>
    <w:p w:rsidR="00852A00" w:rsidRDefault="00852A00" w:rsidP="00852A00">
      <w:pPr>
        <w:jc w:val="right"/>
      </w:pPr>
      <w:r>
        <w:t>Приложение 3</w:t>
      </w:r>
    </w:p>
    <w:p w:rsidR="00852A00" w:rsidRDefault="00852A00" w:rsidP="00852A00">
      <w:pPr>
        <w:jc w:val="center"/>
      </w:pPr>
    </w:p>
    <w:p w:rsidR="00852A00" w:rsidRPr="00852A00" w:rsidRDefault="00852A00" w:rsidP="00852A00">
      <w:pPr>
        <w:jc w:val="center"/>
        <w:rPr>
          <w:b/>
          <w:u w:val="single"/>
        </w:rPr>
      </w:pPr>
      <w:r w:rsidRPr="00852A00">
        <w:rPr>
          <w:b/>
          <w:u w:val="single"/>
        </w:rPr>
        <w:t>ОБРАЗЕЦ ОФОРМЛЕНИЯ СТАТЬИ</w:t>
      </w:r>
    </w:p>
    <w:p w:rsidR="00852A00" w:rsidRDefault="00852A00" w:rsidP="00852A00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220C0">
        <w:rPr>
          <w:b/>
          <w:color w:val="000000"/>
          <w:sz w:val="27"/>
          <w:szCs w:val="27"/>
        </w:rPr>
        <w:t xml:space="preserve">ТИПИЧНЫЕ ОШИБКИ В </w:t>
      </w:r>
      <w:r>
        <w:rPr>
          <w:b/>
          <w:color w:val="000000"/>
          <w:sz w:val="27"/>
          <w:szCs w:val="27"/>
        </w:rPr>
        <w:t>ТЕСТОВОЙ ЧАСТИ ЕГЭ</w:t>
      </w:r>
    </w:p>
    <w:p w:rsidR="00852A00" w:rsidRDefault="00852A00" w:rsidP="00852A00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52A00" w:rsidRPr="005220C0" w:rsidRDefault="00852A00" w:rsidP="00852A00">
      <w:pPr>
        <w:pStyle w:val="a4"/>
        <w:spacing w:before="0" w:beforeAutospacing="0" w:after="0" w:afterAutospacing="0"/>
        <w:jc w:val="righ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А</w:t>
      </w:r>
      <w:r w:rsidRPr="005220C0">
        <w:rPr>
          <w:i/>
          <w:color w:val="000000"/>
          <w:sz w:val="27"/>
          <w:szCs w:val="27"/>
        </w:rPr>
        <w:t xml:space="preserve">.В. </w:t>
      </w:r>
      <w:r>
        <w:rPr>
          <w:i/>
          <w:color w:val="000000"/>
          <w:sz w:val="27"/>
          <w:szCs w:val="27"/>
        </w:rPr>
        <w:t>Смирнова, к.ф</w:t>
      </w:r>
      <w:r w:rsidRPr="005220C0">
        <w:rPr>
          <w:i/>
          <w:color w:val="000000"/>
          <w:sz w:val="27"/>
          <w:szCs w:val="27"/>
        </w:rPr>
        <w:t>.н., доцент каф. ЕНГД,</w:t>
      </w:r>
    </w:p>
    <w:p w:rsidR="00852A00" w:rsidRDefault="00852A00" w:rsidP="00852A00">
      <w:pPr>
        <w:pStyle w:val="a4"/>
        <w:spacing w:before="0" w:beforeAutospacing="0" w:after="0" w:afterAutospacing="0"/>
        <w:jc w:val="right"/>
        <w:rPr>
          <w:i/>
          <w:color w:val="000000"/>
          <w:sz w:val="27"/>
          <w:szCs w:val="27"/>
        </w:rPr>
      </w:pPr>
      <w:r w:rsidRPr="005220C0">
        <w:rPr>
          <w:i/>
          <w:color w:val="000000"/>
          <w:sz w:val="27"/>
          <w:szCs w:val="27"/>
        </w:rPr>
        <w:t>ТИУ, филиал в г. Сургуте, г. Сургут, РФ</w:t>
      </w:r>
    </w:p>
    <w:p w:rsidR="00852A00" w:rsidRPr="005220C0" w:rsidRDefault="00852A00" w:rsidP="00852A00">
      <w:pPr>
        <w:pStyle w:val="a4"/>
        <w:spacing w:before="0" w:beforeAutospacing="0" w:after="0" w:afterAutospacing="0"/>
        <w:jc w:val="right"/>
        <w:rPr>
          <w:i/>
          <w:color w:val="000000"/>
          <w:sz w:val="27"/>
          <w:szCs w:val="27"/>
        </w:rPr>
      </w:pPr>
    </w:p>
    <w:p w:rsidR="00852A00" w:rsidRDefault="00852A00" w:rsidP="00852A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220C0">
        <w:rPr>
          <w:b/>
          <w:color w:val="000000"/>
          <w:sz w:val="27"/>
          <w:szCs w:val="27"/>
        </w:rPr>
        <w:t>Аннотация</w:t>
      </w:r>
      <w:r>
        <w:rPr>
          <w:color w:val="000000"/>
          <w:sz w:val="27"/>
          <w:szCs w:val="27"/>
        </w:rPr>
        <w:t>: (на русском языке).</w:t>
      </w:r>
    </w:p>
    <w:p w:rsidR="00852A00" w:rsidRDefault="00852A00" w:rsidP="00852A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220C0">
        <w:rPr>
          <w:b/>
          <w:color w:val="000000"/>
          <w:sz w:val="27"/>
          <w:szCs w:val="27"/>
        </w:rPr>
        <w:t>Ключевые слова</w:t>
      </w:r>
      <w:r>
        <w:rPr>
          <w:color w:val="000000"/>
          <w:sz w:val="27"/>
          <w:szCs w:val="27"/>
        </w:rPr>
        <w:t>: (на русском языке).</w:t>
      </w:r>
    </w:p>
    <w:p w:rsidR="00852A00" w:rsidRDefault="00852A00" w:rsidP="00852A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Текст. Текст. 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Текст.</w:t>
      </w:r>
      <w:r w:rsidRPr="005220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Текст…</w:t>
      </w:r>
    </w:p>
    <w:p w:rsidR="00852A00" w:rsidRDefault="00852A00" w:rsidP="00852A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852A00" w:rsidRDefault="00852A00" w:rsidP="00852A00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5220C0">
        <w:rPr>
          <w:b/>
          <w:color w:val="000000"/>
          <w:sz w:val="27"/>
          <w:szCs w:val="27"/>
        </w:rPr>
        <w:t>Список литературы</w:t>
      </w:r>
    </w:p>
    <w:p w:rsidR="00852A00" w:rsidRPr="005220C0" w:rsidRDefault="00852A00" w:rsidP="00852A00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852A00" w:rsidRDefault="00852A00" w:rsidP="00852A0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</w:p>
    <w:p w:rsidR="00852A00" w:rsidRDefault="00852A00" w:rsidP="00852A0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 w:rsidR="00852A00" w:rsidRDefault="00852A00" w:rsidP="00852A0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:rsidR="005F1578" w:rsidRDefault="005F1578" w:rsidP="005F1578">
      <w:pPr>
        <w:jc w:val="right"/>
      </w:pPr>
      <w:r>
        <w:t>Приложение 4</w:t>
      </w:r>
    </w:p>
    <w:p w:rsidR="00852A00" w:rsidRPr="005F1578" w:rsidRDefault="00852A00" w:rsidP="005F1578">
      <w:pPr>
        <w:jc w:val="right"/>
      </w:pPr>
    </w:p>
    <w:p w:rsidR="00EF649C" w:rsidRPr="00852A00" w:rsidRDefault="00852A00" w:rsidP="00EF649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852A00">
        <w:rPr>
          <w:b/>
          <w:bCs/>
          <w:sz w:val="28"/>
          <w:szCs w:val="28"/>
          <w:u w:val="single"/>
        </w:rPr>
        <w:t>ПРИМЕРЫ БИБЛИОГРАФИЧЕСКОГО ОПИСАНИЯ</w:t>
      </w:r>
    </w:p>
    <w:p w:rsidR="00EF649C" w:rsidRPr="00EF649C" w:rsidRDefault="005F1578" w:rsidP="00EF649C">
      <w:pPr>
        <w:pStyle w:val="Default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Книга 1 автора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Мазалов, В. В. Математическая теория игр и приложения / В. В. Мазалов. -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Лань, 2017. - 448 с. 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Книга 2</w:t>
      </w:r>
      <w:r>
        <w:rPr>
          <w:b/>
          <w:bCs/>
          <w:i/>
          <w:iCs/>
          <w:szCs w:val="28"/>
        </w:rPr>
        <w:t>-3</w:t>
      </w:r>
      <w:r w:rsidR="00EF649C" w:rsidRPr="00EF649C">
        <w:rPr>
          <w:b/>
          <w:bCs/>
          <w:i/>
          <w:iCs/>
          <w:szCs w:val="28"/>
        </w:rPr>
        <w:t xml:space="preserve"> авторов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proofErr w:type="spellStart"/>
      <w:r w:rsidRPr="00EF649C">
        <w:rPr>
          <w:szCs w:val="28"/>
        </w:rPr>
        <w:t>Дремлюга</w:t>
      </w:r>
      <w:proofErr w:type="spellEnd"/>
      <w:r w:rsidRPr="00EF649C">
        <w:rPr>
          <w:szCs w:val="28"/>
        </w:rPr>
        <w:t xml:space="preserve">, С. А. Основы </w:t>
      </w:r>
      <w:proofErr w:type="gramStart"/>
      <w:r w:rsidRPr="00EF649C">
        <w:rPr>
          <w:szCs w:val="28"/>
        </w:rPr>
        <w:t>маркетинга :</w:t>
      </w:r>
      <w:proofErr w:type="gramEnd"/>
      <w:r w:rsidRPr="00EF649C">
        <w:rPr>
          <w:szCs w:val="28"/>
        </w:rPr>
        <w:t xml:space="preserve"> учебно-методическое пособие / С. А. </w:t>
      </w:r>
      <w:proofErr w:type="spellStart"/>
      <w:r w:rsidRPr="00EF649C">
        <w:rPr>
          <w:szCs w:val="28"/>
        </w:rPr>
        <w:t>Дремлюга</w:t>
      </w:r>
      <w:proofErr w:type="spellEnd"/>
      <w:r w:rsidRPr="00EF649C">
        <w:rPr>
          <w:szCs w:val="28"/>
        </w:rPr>
        <w:t>, Е.</w:t>
      </w:r>
      <w:r w:rsidR="005F1578">
        <w:rPr>
          <w:szCs w:val="28"/>
        </w:rPr>
        <w:t> </w:t>
      </w:r>
      <w:r w:rsidRPr="00EF649C">
        <w:rPr>
          <w:szCs w:val="28"/>
        </w:rPr>
        <w:t xml:space="preserve">В. </w:t>
      </w:r>
      <w:proofErr w:type="spellStart"/>
      <w:r w:rsidRPr="00EF649C">
        <w:rPr>
          <w:szCs w:val="28"/>
        </w:rPr>
        <w:t>Чупашева</w:t>
      </w:r>
      <w:proofErr w:type="spellEnd"/>
      <w:r w:rsidRPr="00EF649C">
        <w:rPr>
          <w:szCs w:val="28"/>
        </w:rPr>
        <w:t xml:space="preserve"> ; ред. Г. И. Герасимова. - </w:t>
      </w:r>
      <w:proofErr w:type="gramStart"/>
      <w:r w:rsidRPr="00EF649C">
        <w:rPr>
          <w:szCs w:val="28"/>
        </w:rPr>
        <w:t>Тюмень :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ТюмГНГУ</w:t>
      </w:r>
      <w:proofErr w:type="spellEnd"/>
      <w:r w:rsidRPr="00EF649C">
        <w:rPr>
          <w:szCs w:val="28"/>
        </w:rPr>
        <w:t>, 2012. - 84 с.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Книга 4 авторов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b/>
          <w:bCs/>
          <w:szCs w:val="28"/>
        </w:rPr>
        <w:t xml:space="preserve">Английский язык для </w:t>
      </w:r>
      <w:proofErr w:type="gramStart"/>
      <w:r w:rsidRPr="00EF649C">
        <w:rPr>
          <w:b/>
          <w:bCs/>
          <w:szCs w:val="28"/>
        </w:rPr>
        <w:t xml:space="preserve">инженеров </w:t>
      </w:r>
      <w:r w:rsidRPr="00EF649C">
        <w:rPr>
          <w:szCs w:val="28"/>
        </w:rPr>
        <w:t>:</w:t>
      </w:r>
      <w:proofErr w:type="gramEnd"/>
      <w:r w:rsidRPr="00EF649C">
        <w:rPr>
          <w:szCs w:val="28"/>
        </w:rPr>
        <w:t xml:space="preserve"> учебник для студентов вузов / Т. Ю. Полякова [и др.]. -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Академия, 2016. - 559 </w:t>
      </w:r>
      <w:proofErr w:type="gramStart"/>
      <w:r w:rsidRPr="00EF649C">
        <w:rPr>
          <w:szCs w:val="28"/>
        </w:rPr>
        <w:t>с. :</w:t>
      </w:r>
      <w:proofErr w:type="gramEnd"/>
      <w:r w:rsidRPr="00EF649C">
        <w:rPr>
          <w:szCs w:val="28"/>
        </w:rPr>
        <w:t xml:space="preserve"> ил + 1 эл. опт. диск (CD-ROM).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Книга под заглавием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Эксплуатация магистральных </w:t>
      </w:r>
      <w:proofErr w:type="gramStart"/>
      <w:r w:rsidRPr="00EF649C">
        <w:rPr>
          <w:szCs w:val="28"/>
        </w:rPr>
        <w:t>газопроводов :</w:t>
      </w:r>
      <w:proofErr w:type="gramEnd"/>
      <w:r w:rsidRPr="00EF649C">
        <w:rPr>
          <w:szCs w:val="28"/>
        </w:rPr>
        <w:t xml:space="preserve"> учебное пособие / </w:t>
      </w:r>
      <w:proofErr w:type="spellStart"/>
      <w:r w:rsidRPr="00EF649C">
        <w:rPr>
          <w:szCs w:val="28"/>
        </w:rPr>
        <w:t>ТюмГНГУ</w:t>
      </w:r>
      <w:proofErr w:type="spellEnd"/>
      <w:r w:rsidRPr="00EF649C">
        <w:rPr>
          <w:szCs w:val="28"/>
        </w:rPr>
        <w:t xml:space="preserve"> ; ред. Ю.</w:t>
      </w:r>
      <w:r w:rsidR="005F1578">
        <w:rPr>
          <w:szCs w:val="28"/>
        </w:rPr>
        <w:t> </w:t>
      </w:r>
      <w:r w:rsidRPr="00EF649C">
        <w:rPr>
          <w:szCs w:val="28"/>
        </w:rPr>
        <w:t>Д.</w:t>
      </w:r>
      <w:r w:rsidR="005F1578">
        <w:rPr>
          <w:szCs w:val="28"/>
        </w:rPr>
        <w:t> </w:t>
      </w:r>
      <w:proofErr w:type="spellStart"/>
      <w:r w:rsidRPr="00EF649C">
        <w:rPr>
          <w:szCs w:val="28"/>
        </w:rPr>
        <w:t>Земенков</w:t>
      </w:r>
      <w:proofErr w:type="spellEnd"/>
      <w:r w:rsidRPr="00EF649C">
        <w:rPr>
          <w:szCs w:val="28"/>
        </w:rPr>
        <w:t xml:space="preserve">. - </w:t>
      </w:r>
      <w:proofErr w:type="gramStart"/>
      <w:r w:rsidRPr="00EF649C">
        <w:rPr>
          <w:szCs w:val="28"/>
        </w:rPr>
        <w:t>Тюмень :</w:t>
      </w:r>
      <w:proofErr w:type="gramEnd"/>
      <w:r w:rsidRPr="00EF649C">
        <w:rPr>
          <w:szCs w:val="28"/>
        </w:rPr>
        <w:t xml:space="preserve"> Вектор Бук, 2009. - 526 с</w:t>
      </w:r>
      <w:r w:rsidRPr="00EF649C">
        <w:rPr>
          <w:b/>
          <w:bCs/>
          <w:i/>
          <w:iCs/>
          <w:szCs w:val="28"/>
        </w:rPr>
        <w:t>.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b/>
          <w:bCs/>
          <w:i/>
          <w:iCs/>
          <w:szCs w:val="28"/>
        </w:rPr>
        <w:t>Материалы конференции</w:t>
      </w:r>
      <w:r w:rsidR="005F1578">
        <w:rPr>
          <w:b/>
          <w:bCs/>
          <w:i/>
          <w:iCs/>
          <w:szCs w:val="28"/>
        </w:rPr>
        <w:t xml:space="preserve"> (сборники научных трудов)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lastRenderedPageBreak/>
        <w:t xml:space="preserve">Проблемы инженерного и социально-экономического образования в техническом вузе в условиях модернизации высшего </w:t>
      </w:r>
      <w:proofErr w:type="gramStart"/>
      <w:r w:rsidRPr="00EF649C">
        <w:rPr>
          <w:szCs w:val="28"/>
        </w:rPr>
        <w:t>образования  :</w:t>
      </w:r>
      <w:proofErr w:type="gramEnd"/>
      <w:r w:rsidRPr="00EF649C">
        <w:rPr>
          <w:szCs w:val="28"/>
        </w:rPr>
        <w:t xml:space="preserve"> материалы регион. науч.-метод. </w:t>
      </w:r>
      <w:proofErr w:type="spellStart"/>
      <w:r w:rsidRPr="00EF649C">
        <w:rPr>
          <w:szCs w:val="28"/>
        </w:rPr>
        <w:t>конф</w:t>
      </w:r>
      <w:proofErr w:type="spellEnd"/>
      <w:r w:rsidRPr="00EF649C">
        <w:rPr>
          <w:szCs w:val="28"/>
        </w:rPr>
        <w:t xml:space="preserve">. - </w:t>
      </w:r>
      <w:proofErr w:type="gramStart"/>
      <w:r w:rsidRPr="00EF649C">
        <w:rPr>
          <w:szCs w:val="28"/>
        </w:rPr>
        <w:t>Тюмень :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ТюмГАСУ</w:t>
      </w:r>
      <w:proofErr w:type="spellEnd"/>
      <w:r w:rsidRPr="00EF649C">
        <w:rPr>
          <w:szCs w:val="28"/>
        </w:rPr>
        <w:t>, 2016. - 319 с.</w:t>
      </w:r>
    </w:p>
    <w:p w:rsidR="00EF649C" w:rsidRPr="00EF649C" w:rsidRDefault="00EF649C" w:rsidP="00EF649C">
      <w:pPr>
        <w:pStyle w:val="Default"/>
        <w:jc w:val="both"/>
        <w:rPr>
          <w:szCs w:val="28"/>
        </w:rPr>
      </w:pPr>
      <w:r w:rsidRPr="00EF649C">
        <w:rPr>
          <w:b/>
          <w:bCs/>
          <w:i/>
          <w:iCs/>
          <w:szCs w:val="28"/>
        </w:rPr>
        <w:t>Статья из материалов конференции</w:t>
      </w:r>
      <w:r w:rsidR="005F1578">
        <w:rPr>
          <w:b/>
          <w:bCs/>
          <w:i/>
          <w:iCs/>
          <w:szCs w:val="28"/>
        </w:rPr>
        <w:t xml:space="preserve"> (сборников научных трудов)</w:t>
      </w:r>
    </w:p>
    <w:p w:rsidR="00EF649C" w:rsidRPr="00EF649C" w:rsidRDefault="00EF649C" w:rsidP="00EF649C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Аксенова Н. А. Анализ состояния технологических средств и технологий вскрытия продуктивных горизонтов / Н. А. Аксенова, В. В. Салтыков // Моделирование технологических процессов бурения, добычи и транспортировки нефти и газа на основе современных информационных </w:t>
      </w:r>
      <w:proofErr w:type="gramStart"/>
      <w:r w:rsidRPr="00EF649C">
        <w:rPr>
          <w:szCs w:val="28"/>
        </w:rPr>
        <w:t>технологий :</w:t>
      </w:r>
      <w:proofErr w:type="gramEnd"/>
      <w:r w:rsidRPr="00EF649C">
        <w:rPr>
          <w:szCs w:val="28"/>
        </w:rPr>
        <w:t xml:space="preserve"> вторая </w:t>
      </w:r>
      <w:proofErr w:type="spellStart"/>
      <w:r w:rsidRPr="00EF649C">
        <w:rPr>
          <w:szCs w:val="28"/>
        </w:rPr>
        <w:t>всерос</w:t>
      </w:r>
      <w:proofErr w:type="spellEnd"/>
      <w:r w:rsidRPr="00EF649C">
        <w:rPr>
          <w:szCs w:val="28"/>
        </w:rPr>
        <w:t xml:space="preserve">. науч.-техн. </w:t>
      </w:r>
      <w:proofErr w:type="spellStart"/>
      <w:r w:rsidRPr="00EF649C">
        <w:rPr>
          <w:szCs w:val="28"/>
        </w:rPr>
        <w:t>конф</w:t>
      </w:r>
      <w:proofErr w:type="spellEnd"/>
      <w:r w:rsidRPr="00EF649C">
        <w:rPr>
          <w:szCs w:val="28"/>
        </w:rPr>
        <w:t>. 19-21 апр. 2000 г. - Тюмень, 2000. - С. 8-9.</w:t>
      </w:r>
    </w:p>
    <w:p w:rsidR="00EF649C" w:rsidRPr="00EF649C" w:rsidRDefault="005F1578" w:rsidP="00EF649C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Словари, энциклопедии</w:t>
      </w:r>
    </w:p>
    <w:p w:rsidR="00EF649C" w:rsidRPr="00EF649C" w:rsidRDefault="00EF649C" w:rsidP="00EF649C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Англо-русский, русско-английский </w:t>
      </w:r>
      <w:proofErr w:type="gramStart"/>
      <w:r w:rsidRPr="00EF649C">
        <w:rPr>
          <w:szCs w:val="28"/>
        </w:rPr>
        <w:t>словарь :</w:t>
      </w:r>
      <w:proofErr w:type="gramEnd"/>
      <w:r w:rsidRPr="00EF649C">
        <w:rPr>
          <w:szCs w:val="28"/>
        </w:rPr>
        <w:t xml:space="preserve"> 15 000 слов / сост. Т. А. Карпова. - Ростов на </w:t>
      </w:r>
      <w:proofErr w:type="gramStart"/>
      <w:r w:rsidRPr="00EF649C">
        <w:rPr>
          <w:szCs w:val="28"/>
        </w:rPr>
        <w:t>Дону :</w:t>
      </w:r>
      <w:proofErr w:type="gramEnd"/>
      <w:r w:rsidRPr="00EF649C">
        <w:rPr>
          <w:szCs w:val="28"/>
        </w:rPr>
        <w:t xml:space="preserve"> Феникс, 2010. - 446 с.</w:t>
      </w:r>
    </w:p>
    <w:p w:rsidR="00EF649C" w:rsidRPr="00EF649C" w:rsidRDefault="00EF649C" w:rsidP="00EF649C">
      <w:pPr>
        <w:pStyle w:val="Default"/>
        <w:jc w:val="both"/>
        <w:rPr>
          <w:szCs w:val="28"/>
        </w:rPr>
      </w:pPr>
      <w:r w:rsidRPr="00EF649C">
        <w:rPr>
          <w:szCs w:val="28"/>
        </w:rPr>
        <w:t>Кузьмин, Н. И. Автомобильный справочник-</w:t>
      </w:r>
      <w:proofErr w:type="gramStart"/>
      <w:r w:rsidRPr="00EF649C">
        <w:rPr>
          <w:szCs w:val="28"/>
        </w:rPr>
        <w:t>энциклопедия :</w:t>
      </w:r>
      <w:proofErr w:type="gramEnd"/>
      <w:r w:rsidRPr="00EF649C">
        <w:rPr>
          <w:szCs w:val="28"/>
        </w:rPr>
        <w:t xml:space="preserve"> [около 3000 названий и терминов] / Н. А. Кузьмин, В. И. Песков. -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ФОРУМ, 2014. - 287 </w:t>
      </w:r>
      <w:proofErr w:type="gramStart"/>
      <w:r w:rsidRPr="00EF649C">
        <w:rPr>
          <w:szCs w:val="28"/>
        </w:rPr>
        <w:t>с. :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портр</w:t>
      </w:r>
      <w:proofErr w:type="spellEnd"/>
      <w:r w:rsidRPr="00EF649C">
        <w:rPr>
          <w:szCs w:val="28"/>
        </w:rPr>
        <w:t xml:space="preserve">., фот., схем., ил. </w:t>
      </w:r>
    </w:p>
    <w:p w:rsidR="00EF649C" w:rsidRPr="00EF649C" w:rsidRDefault="005F1578" w:rsidP="00EF649C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Диссертация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proofErr w:type="spellStart"/>
      <w:r w:rsidRPr="00EF649C">
        <w:rPr>
          <w:szCs w:val="28"/>
        </w:rPr>
        <w:t>Растрогин</w:t>
      </w:r>
      <w:proofErr w:type="spellEnd"/>
      <w:r w:rsidRPr="00EF649C">
        <w:rPr>
          <w:szCs w:val="28"/>
        </w:rPr>
        <w:t xml:space="preserve">, А. Е. Исследование и разработка процесса циклического дренирования </w:t>
      </w:r>
      <w:proofErr w:type="spellStart"/>
      <w:r w:rsidRPr="00EF649C">
        <w:rPr>
          <w:szCs w:val="28"/>
        </w:rPr>
        <w:t>подгазовых</w:t>
      </w:r>
      <w:proofErr w:type="spellEnd"/>
      <w:r w:rsidRPr="00EF649C">
        <w:rPr>
          <w:szCs w:val="28"/>
        </w:rPr>
        <w:t xml:space="preserve"> зон нефтегазовых месторождений [</w:t>
      </w:r>
      <w:proofErr w:type="gramStart"/>
      <w:r w:rsidRPr="00EF649C">
        <w:rPr>
          <w:szCs w:val="28"/>
        </w:rPr>
        <w:t>Рукопись]  :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дис</w:t>
      </w:r>
      <w:proofErr w:type="spellEnd"/>
      <w:r w:rsidRPr="00EF649C">
        <w:rPr>
          <w:szCs w:val="28"/>
        </w:rPr>
        <w:t xml:space="preserve">. ... канд. </w:t>
      </w:r>
      <w:proofErr w:type="spellStart"/>
      <w:r w:rsidRPr="00EF649C">
        <w:rPr>
          <w:szCs w:val="28"/>
        </w:rPr>
        <w:t>техн</w:t>
      </w:r>
      <w:proofErr w:type="spellEnd"/>
      <w:r w:rsidRPr="00EF649C">
        <w:rPr>
          <w:szCs w:val="28"/>
        </w:rPr>
        <w:t xml:space="preserve">. </w:t>
      </w:r>
      <w:proofErr w:type="gramStart"/>
      <w:r w:rsidRPr="00EF649C">
        <w:rPr>
          <w:szCs w:val="28"/>
        </w:rPr>
        <w:t>наук :</w:t>
      </w:r>
      <w:proofErr w:type="gramEnd"/>
      <w:r w:rsidRPr="00EF649C">
        <w:rPr>
          <w:szCs w:val="28"/>
        </w:rPr>
        <w:t xml:space="preserve"> 25.00.17 / А. Е. </w:t>
      </w:r>
      <w:proofErr w:type="spellStart"/>
      <w:r w:rsidRPr="00EF649C">
        <w:rPr>
          <w:szCs w:val="28"/>
        </w:rPr>
        <w:t>Растрогин</w:t>
      </w:r>
      <w:proofErr w:type="spellEnd"/>
      <w:r w:rsidRPr="00EF649C">
        <w:rPr>
          <w:szCs w:val="28"/>
        </w:rPr>
        <w:t xml:space="preserve"> ; </w:t>
      </w:r>
      <w:proofErr w:type="spellStart"/>
      <w:r w:rsidRPr="00EF649C">
        <w:rPr>
          <w:szCs w:val="28"/>
        </w:rPr>
        <w:t>ЗапСибНИГНИ</w:t>
      </w:r>
      <w:proofErr w:type="spellEnd"/>
      <w:r w:rsidRPr="00EF649C">
        <w:rPr>
          <w:szCs w:val="28"/>
        </w:rPr>
        <w:t>. - Тюмень, 2015. - 150 с.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Автореферат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Барышников, А. А. Исследование и разработка технологии увеличения </w:t>
      </w:r>
      <w:proofErr w:type="spellStart"/>
      <w:r w:rsidRPr="00EF649C">
        <w:rPr>
          <w:szCs w:val="28"/>
        </w:rPr>
        <w:t>нефтеотдачи</w:t>
      </w:r>
      <w:proofErr w:type="spellEnd"/>
      <w:r w:rsidRPr="00EF649C">
        <w:rPr>
          <w:szCs w:val="28"/>
        </w:rPr>
        <w:t xml:space="preserve"> применением электромагнитного </w:t>
      </w:r>
      <w:proofErr w:type="gramStart"/>
      <w:r w:rsidRPr="00EF649C">
        <w:rPr>
          <w:szCs w:val="28"/>
        </w:rPr>
        <w:t>поля  :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автореф</w:t>
      </w:r>
      <w:proofErr w:type="spellEnd"/>
      <w:r w:rsidRPr="00EF649C">
        <w:rPr>
          <w:szCs w:val="28"/>
        </w:rPr>
        <w:t xml:space="preserve">. </w:t>
      </w:r>
      <w:proofErr w:type="spellStart"/>
      <w:r w:rsidRPr="00EF649C">
        <w:rPr>
          <w:szCs w:val="28"/>
        </w:rPr>
        <w:t>дис</w:t>
      </w:r>
      <w:proofErr w:type="spellEnd"/>
      <w:r w:rsidRPr="00EF649C">
        <w:rPr>
          <w:szCs w:val="28"/>
        </w:rPr>
        <w:t xml:space="preserve">. ... канд. </w:t>
      </w:r>
      <w:proofErr w:type="spellStart"/>
      <w:r w:rsidRPr="00EF649C">
        <w:rPr>
          <w:szCs w:val="28"/>
        </w:rPr>
        <w:t>техн</w:t>
      </w:r>
      <w:proofErr w:type="spellEnd"/>
      <w:r w:rsidRPr="00EF649C">
        <w:rPr>
          <w:szCs w:val="28"/>
        </w:rPr>
        <w:t xml:space="preserve">. </w:t>
      </w:r>
      <w:proofErr w:type="gramStart"/>
      <w:r w:rsidRPr="00EF649C">
        <w:rPr>
          <w:szCs w:val="28"/>
        </w:rPr>
        <w:t>наук :</w:t>
      </w:r>
      <w:proofErr w:type="gramEnd"/>
      <w:r w:rsidRPr="00EF649C">
        <w:rPr>
          <w:szCs w:val="28"/>
        </w:rPr>
        <w:t xml:space="preserve"> 25.00.17 / А. А. Барышников ; </w:t>
      </w:r>
      <w:proofErr w:type="spellStart"/>
      <w:r w:rsidRPr="00EF649C">
        <w:rPr>
          <w:szCs w:val="28"/>
        </w:rPr>
        <w:t>ТюмГНГУ</w:t>
      </w:r>
      <w:proofErr w:type="spellEnd"/>
      <w:r w:rsidRPr="00EF649C">
        <w:rPr>
          <w:szCs w:val="28"/>
        </w:rPr>
        <w:t>. - Тюмень, 2015. - 23 с.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Патенты, авторские свидетельства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Пат. 2530966 Российская Федерация, МПК E01H4/00 E01C23/00. Устройство для ремонта автозимников / </w:t>
      </w:r>
      <w:proofErr w:type="spellStart"/>
      <w:r w:rsidRPr="00EF649C">
        <w:rPr>
          <w:szCs w:val="28"/>
        </w:rPr>
        <w:t>Мерданов</w:t>
      </w:r>
      <w:proofErr w:type="spellEnd"/>
      <w:r w:rsidRPr="00EF649C">
        <w:rPr>
          <w:szCs w:val="28"/>
        </w:rPr>
        <w:t xml:space="preserve"> Ш. М., Карнаухов Н. Н., Иванов А. А., </w:t>
      </w:r>
      <w:proofErr w:type="spellStart"/>
      <w:r w:rsidRPr="00EF649C">
        <w:rPr>
          <w:szCs w:val="28"/>
        </w:rPr>
        <w:t>Мадьяров</w:t>
      </w:r>
      <w:proofErr w:type="spellEnd"/>
      <w:r w:rsidRPr="00EF649C">
        <w:rPr>
          <w:szCs w:val="28"/>
        </w:rPr>
        <w:t xml:space="preserve"> Т. М., Иванов А. А., </w:t>
      </w:r>
      <w:proofErr w:type="spellStart"/>
      <w:r w:rsidRPr="00EF649C">
        <w:rPr>
          <w:szCs w:val="28"/>
        </w:rPr>
        <w:t>Мерданов</w:t>
      </w:r>
      <w:proofErr w:type="spellEnd"/>
      <w:r w:rsidRPr="00EF649C">
        <w:rPr>
          <w:szCs w:val="28"/>
        </w:rPr>
        <w:t xml:space="preserve"> М. Ш.; патентообладатель Федеральное государственное бюджетное образовательное учреждение высшего профессионального образования "Тюменский государственный нефтегазовый ун-</w:t>
      </w:r>
      <w:proofErr w:type="gramStart"/>
      <w:r w:rsidRPr="00EF649C">
        <w:rPr>
          <w:szCs w:val="28"/>
        </w:rPr>
        <w:t>т« (</w:t>
      </w:r>
      <w:proofErr w:type="spellStart"/>
      <w:proofErr w:type="gramEnd"/>
      <w:r w:rsidRPr="00EF649C">
        <w:rPr>
          <w:szCs w:val="28"/>
        </w:rPr>
        <w:t>ТюмГНГУ</w:t>
      </w:r>
      <w:proofErr w:type="spellEnd"/>
      <w:r w:rsidRPr="00EF649C">
        <w:rPr>
          <w:szCs w:val="28"/>
        </w:rPr>
        <w:t xml:space="preserve">). - </w:t>
      </w:r>
      <w:proofErr w:type="gramStart"/>
      <w:r w:rsidRPr="00EF649C">
        <w:rPr>
          <w:szCs w:val="28"/>
        </w:rPr>
        <w:t>№  2013129881</w:t>
      </w:r>
      <w:proofErr w:type="gramEnd"/>
      <w:r w:rsidRPr="00EF649C">
        <w:rPr>
          <w:szCs w:val="28"/>
        </w:rPr>
        <w:t xml:space="preserve">/03; </w:t>
      </w:r>
      <w:proofErr w:type="spellStart"/>
      <w:r w:rsidRPr="00EF649C">
        <w:rPr>
          <w:szCs w:val="28"/>
        </w:rPr>
        <w:t>заявл</w:t>
      </w:r>
      <w:proofErr w:type="spellEnd"/>
      <w:r w:rsidRPr="00EF649C">
        <w:rPr>
          <w:szCs w:val="28"/>
        </w:rPr>
        <w:t xml:space="preserve">. 28.06.2013; </w:t>
      </w:r>
      <w:proofErr w:type="spellStart"/>
      <w:r w:rsidRPr="00EF649C">
        <w:rPr>
          <w:szCs w:val="28"/>
        </w:rPr>
        <w:t>опубл</w:t>
      </w:r>
      <w:proofErr w:type="spellEnd"/>
      <w:r w:rsidRPr="00EF649C">
        <w:rPr>
          <w:szCs w:val="28"/>
        </w:rPr>
        <w:t xml:space="preserve">. 20.10.2014, </w:t>
      </w:r>
      <w:proofErr w:type="spellStart"/>
      <w:r w:rsidRPr="00EF649C">
        <w:rPr>
          <w:szCs w:val="28"/>
        </w:rPr>
        <w:t>Бюл</w:t>
      </w:r>
      <w:proofErr w:type="spellEnd"/>
      <w:r w:rsidRPr="00EF649C">
        <w:rPr>
          <w:szCs w:val="28"/>
        </w:rPr>
        <w:t>. № 29.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А. с. 1810435 Российская Федерация, МПК5 E02F5/12. Устройство для уплотнения дорожных насыпей / Карнаухов Н. Н., </w:t>
      </w:r>
      <w:proofErr w:type="spellStart"/>
      <w:r w:rsidRPr="00EF649C">
        <w:rPr>
          <w:szCs w:val="28"/>
        </w:rPr>
        <w:t>Мерданов</w:t>
      </w:r>
      <w:proofErr w:type="spellEnd"/>
      <w:r w:rsidRPr="00EF649C">
        <w:rPr>
          <w:szCs w:val="28"/>
        </w:rPr>
        <w:t xml:space="preserve"> Ш. М., Иванов А. А., Осипов В. Н., Зольников С. П.; заявитель Тюменский индустриальный институт им. Ленинского комсомола. – № </w:t>
      </w:r>
      <w:proofErr w:type="gramStart"/>
      <w:r w:rsidRPr="00EF649C">
        <w:rPr>
          <w:szCs w:val="28"/>
        </w:rPr>
        <w:t>4797444 ;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заявл</w:t>
      </w:r>
      <w:proofErr w:type="spellEnd"/>
      <w:r w:rsidRPr="00EF649C">
        <w:rPr>
          <w:szCs w:val="28"/>
        </w:rPr>
        <w:t xml:space="preserve">. </w:t>
      </w:r>
      <w:proofErr w:type="gramStart"/>
      <w:r w:rsidRPr="00EF649C">
        <w:rPr>
          <w:szCs w:val="28"/>
        </w:rPr>
        <w:t>09.01.90 ;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опубл</w:t>
      </w:r>
      <w:proofErr w:type="spellEnd"/>
      <w:r w:rsidRPr="00EF649C">
        <w:rPr>
          <w:szCs w:val="28"/>
        </w:rPr>
        <w:t xml:space="preserve">. 23.04.93, </w:t>
      </w:r>
      <w:proofErr w:type="spellStart"/>
      <w:r w:rsidRPr="00EF649C">
        <w:rPr>
          <w:szCs w:val="28"/>
        </w:rPr>
        <w:t>Бюл</w:t>
      </w:r>
      <w:proofErr w:type="spellEnd"/>
      <w:r w:rsidRPr="00EF649C">
        <w:rPr>
          <w:szCs w:val="28"/>
        </w:rPr>
        <w:t>. № 15.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ГОСТы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>ГОСТ 7.1–2003. Библиографическая запись. Библиографическое описание. Общие требования и правила составления. – Взамен ГОСТ 7.1-84, ГОСТ 7.16-79, ГОСТ 7.18-79, ГОСТ 7.34-81, ГОСТ 7.40-</w:t>
      </w:r>
      <w:proofErr w:type="gramStart"/>
      <w:r w:rsidRPr="00EF649C">
        <w:rPr>
          <w:szCs w:val="28"/>
        </w:rPr>
        <w:t>82 ;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введ</w:t>
      </w:r>
      <w:proofErr w:type="spellEnd"/>
      <w:r w:rsidRPr="00EF649C">
        <w:rPr>
          <w:szCs w:val="28"/>
        </w:rPr>
        <w:t xml:space="preserve">. 2004-07-01. –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Изд-во стандартов, 2004. – 166 с. 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b/>
          <w:bCs/>
          <w:szCs w:val="28"/>
        </w:rPr>
        <w:t>Или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Аппаратура радиоэлектронная бытовая. Входные и выходные параметры и типы соединений. Технические </w:t>
      </w:r>
      <w:proofErr w:type="gramStart"/>
      <w:r w:rsidRPr="00EF649C">
        <w:rPr>
          <w:szCs w:val="28"/>
        </w:rPr>
        <w:t>требования :</w:t>
      </w:r>
      <w:proofErr w:type="gramEnd"/>
      <w:r w:rsidRPr="00EF649C">
        <w:rPr>
          <w:szCs w:val="28"/>
        </w:rPr>
        <w:t xml:space="preserve"> ГОСТ Р 517721–2001. – </w:t>
      </w:r>
      <w:proofErr w:type="spellStart"/>
      <w:r w:rsidRPr="00EF649C">
        <w:rPr>
          <w:szCs w:val="28"/>
        </w:rPr>
        <w:t>Введ</w:t>
      </w:r>
      <w:proofErr w:type="spellEnd"/>
      <w:r w:rsidRPr="00EF649C">
        <w:rPr>
          <w:szCs w:val="28"/>
        </w:rPr>
        <w:t xml:space="preserve">. 2002–01–01. –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Изд-во стандартов, 2001. – IV, 27 с.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EF649C">
        <w:rPr>
          <w:szCs w:val="28"/>
        </w:rPr>
        <w:t>энергоснабжающих</w:t>
      </w:r>
      <w:proofErr w:type="spellEnd"/>
      <w:r w:rsidRPr="00EF649C">
        <w:rPr>
          <w:szCs w:val="28"/>
        </w:rPr>
        <w:t xml:space="preserve"> </w:t>
      </w:r>
      <w:proofErr w:type="gramStart"/>
      <w:r w:rsidRPr="00EF649C">
        <w:rPr>
          <w:szCs w:val="28"/>
        </w:rPr>
        <w:t>организаций  :</w:t>
      </w:r>
      <w:proofErr w:type="gramEnd"/>
      <w:r w:rsidRPr="00EF649C">
        <w:rPr>
          <w:szCs w:val="28"/>
        </w:rPr>
        <w:t xml:space="preserve"> РД 153-34.0-03.205–2001 : утв. М-</w:t>
      </w:r>
      <w:proofErr w:type="spellStart"/>
      <w:r w:rsidRPr="00EF649C">
        <w:rPr>
          <w:szCs w:val="28"/>
        </w:rPr>
        <w:t>вом</w:t>
      </w:r>
      <w:proofErr w:type="spellEnd"/>
      <w:r w:rsidRPr="00EF649C">
        <w:rPr>
          <w:szCs w:val="28"/>
        </w:rPr>
        <w:t xml:space="preserve"> энергетики Рос. Федерации </w:t>
      </w:r>
      <w:proofErr w:type="gramStart"/>
      <w:r w:rsidRPr="00EF649C">
        <w:rPr>
          <w:szCs w:val="28"/>
        </w:rPr>
        <w:t>13.04.01 :</w:t>
      </w:r>
      <w:proofErr w:type="gramEnd"/>
      <w:r w:rsidRPr="00EF649C">
        <w:rPr>
          <w:szCs w:val="28"/>
        </w:rPr>
        <w:t xml:space="preserve"> ввод. в действие с 01.11.01. –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ЭНАС, 2001. – 158, [1] с.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Официальные документы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Российская Федерация. Конституция (1993). Конституция Российской </w:t>
      </w:r>
      <w:proofErr w:type="gramStart"/>
      <w:r w:rsidRPr="00EF649C">
        <w:rPr>
          <w:szCs w:val="28"/>
        </w:rPr>
        <w:t>Федерации  :</w:t>
      </w:r>
      <w:proofErr w:type="gramEnd"/>
      <w:r w:rsidRPr="00EF649C">
        <w:rPr>
          <w:szCs w:val="28"/>
        </w:rPr>
        <w:t xml:space="preserve"> офиц. текст. - 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ИНФРА-М, 2007. - 49 с. 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b/>
          <w:bCs/>
          <w:szCs w:val="28"/>
        </w:rPr>
        <w:t>Или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Конституция Российской </w:t>
      </w:r>
      <w:proofErr w:type="gramStart"/>
      <w:r w:rsidRPr="00EF649C">
        <w:rPr>
          <w:szCs w:val="28"/>
        </w:rPr>
        <w:t>Федерации  :</w:t>
      </w:r>
      <w:proofErr w:type="gramEnd"/>
      <w:r w:rsidRPr="00EF649C">
        <w:rPr>
          <w:szCs w:val="28"/>
        </w:rPr>
        <w:t xml:space="preserve"> офиц. текст. -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ИНФРА-М, 2007. - 49 с. 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lastRenderedPageBreak/>
        <w:t xml:space="preserve">Гражданский процессуальный кодекс </w:t>
      </w:r>
      <w:proofErr w:type="gramStart"/>
      <w:r w:rsidRPr="00EF649C">
        <w:rPr>
          <w:szCs w:val="28"/>
        </w:rPr>
        <w:t>РСФСР :</w:t>
      </w:r>
      <w:proofErr w:type="gramEnd"/>
      <w:r w:rsidRPr="00EF649C">
        <w:rPr>
          <w:szCs w:val="28"/>
        </w:rPr>
        <w:t xml:space="preserve"> [принят третьей </w:t>
      </w:r>
      <w:proofErr w:type="spellStart"/>
      <w:r w:rsidRPr="00EF649C">
        <w:rPr>
          <w:szCs w:val="28"/>
        </w:rPr>
        <w:t>сес</w:t>
      </w:r>
      <w:proofErr w:type="spellEnd"/>
      <w:r w:rsidRPr="00EF649C">
        <w:rPr>
          <w:szCs w:val="28"/>
        </w:rPr>
        <w:t>. Верхов. Совета РСФСР шестого созыва 11 июня 1964 г.</w:t>
      </w:r>
      <w:proofErr w:type="gramStart"/>
      <w:r w:rsidRPr="00EF649C">
        <w:rPr>
          <w:szCs w:val="28"/>
        </w:rPr>
        <w:t>] :</w:t>
      </w:r>
      <w:proofErr w:type="gramEnd"/>
      <w:r w:rsidRPr="00EF649C">
        <w:rPr>
          <w:szCs w:val="28"/>
        </w:rPr>
        <w:t xml:space="preserve"> офиц. текст : по состоянию на 15 </w:t>
      </w:r>
      <w:proofErr w:type="spellStart"/>
      <w:r w:rsidRPr="00EF649C">
        <w:rPr>
          <w:szCs w:val="28"/>
        </w:rPr>
        <w:t>нояб</w:t>
      </w:r>
      <w:proofErr w:type="spellEnd"/>
      <w:r w:rsidRPr="00EF649C">
        <w:rPr>
          <w:szCs w:val="28"/>
        </w:rPr>
        <w:t xml:space="preserve">. 2001 г. / М-во юстиции Рос. Федерации. –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Маркетинг, 2001. – 159, [1] с</w:t>
      </w:r>
      <w:r w:rsidRPr="00EF649C">
        <w:rPr>
          <w:b/>
          <w:bCs/>
          <w:i/>
          <w:iCs/>
          <w:szCs w:val="28"/>
        </w:rPr>
        <w:t>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Законы РФ</w:t>
      </w:r>
      <w:r w:rsidR="00EF649C" w:rsidRPr="00EF649C">
        <w:rPr>
          <w:szCs w:val="28"/>
        </w:rPr>
        <w:t xml:space="preserve">: 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О Федеральном бюджете на 1999 </w:t>
      </w:r>
      <w:proofErr w:type="gramStart"/>
      <w:r w:rsidRPr="00EF649C">
        <w:rPr>
          <w:szCs w:val="28"/>
        </w:rPr>
        <w:t>год :</w:t>
      </w:r>
      <w:proofErr w:type="gramEnd"/>
      <w:r w:rsidRPr="00EF649C">
        <w:rPr>
          <w:szCs w:val="28"/>
        </w:rPr>
        <w:t xml:space="preserve"> федеральный закон Рос. Федерации от 22 февр. 1999 г. № 36 – ФЗ // Рос. газ. - 1999. - 25 февр.</w:t>
      </w:r>
    </w:p>
    <w:p w:rsidR="00EF649C" w:rsidRPr="00EF649C" w:rsidRDefault="005F1578" w:rsidP="00EF649C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 xml:space="preserve">Сборник стандартов </w:t>
      </w:r>
    </w:p>
    <w:p w:rsidR="00EF649C" w:rsidRPr="00EF649C" w:rsidRDefault="00EF649C" w:rsidP="00EF649C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Система стандартов безопасности </w:t>
      </w:r>
      <w:proofErr w:type="gramStart"/>
      <w:r w:rsidRPr="00EF649C">
        <w:rPr>
          <w:szCs w:val="28"/>
        </w:rPr>
        <w:t>труда :</w:t>
      </w:r>
      <w:proofErr w:type="gramEnd"/>
      <w:r w:rsidRPr="00EF649C">
        <w:rPr>
          <w:szCs w:val="28"/>
        </w:rPr>
        <w:t xml:space="preserve"> сборник. -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Изд-во стандартов, 2002. – 102 с.</w:t>
      </w:r>
    </w:p>
    <w:p w:rsidR="00EF649C" w:rsidRPr="00EF649C" w:rsidRDefault="00EF649C" w:rsidP="00EF649C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Правила учета электрической </w:t>
      </w:r>
      <w:proofErr w:type="gramStart"/>
      <w:r w:rsidRPr="00EF649C">
        <w:rPr>
          <w:szCs w:val="28"/>
        </w:rPr>
        <w:t>энергии :</w:t>
      </w:r>
      <w:proofErr w:type="gramEnd"/>
      <w:r w:rsidRPr="00EF649C">
        <w:rPr>
          <w:szCs w:val="28"/>
        </w:rPr>
        <w:t xml:space="preserve"> сб. основных норматив.-</w:t>
      </w:r>
      <w:proofErr w:type="spellStart"/>
      <w:r w:rsidRPr="00EF649C">
        <w:rPr>
          <w:szCs w:val="28"/>
        </w:rPr>
        <w:t>техн</w:t>
      </w:r>
      <w:proofErr w:type="spellEnd"/>
      <w:r w:rsidRPr="00EF649C">
        <w:rPr>
          <w:szCs w:val="28"/>
        </w:rPr>
        <w:t xml:space="preserve">. док., действующих в обл. учета электроэнергии. -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</w:t>
      </w:r>
      <w:proofErr w:type="spellStart"/>
      <w:r w:rsidRPr="00EF649C">
        <w:rPr>
          <w:szCs w:val="28"/>
        </w:rPr>
        <w:t>Госэнергонадзор</w:t>
      </w:r>
      <w:proofErr w:type="spellEnd"/>
      <w:r w:rsidRPr="00EF649C">
        <w:rPr>
          <w:szCs w:val="28"/>
        </w:rPr>
        <w:t xml:space="preserve"> России : </w:t>
      </w:r>
      <w:proofErr w:type="spellStart"/>
      <w:r w:rsidRPr="00EF649C">
        <w:rPr>
          <w:szCs w:val="28"/>
        </w:rPr>
        <w:t>Энергосервис</w:t>
      </w:r>
      <w:proofErr w:type="spellEnd"/>
      <w:r w:rsidRPr="00EF649C">
        <w:rPr>
          <w:szCs w:val="28"/>
        </w:rPr>
        <w:t>, 2002. - 366 с.</w:t>
      </w:r>
    </w:p>
    <w:p w:rsidR="00EF649C" w:rsidRPr="00EF649C" w:rsidRDefault="005F1578" w:rsidP="00EF649C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 xml:space="preserve">Нормативная документация: </w:t>
      </w:r>
    </w:p>
    <w:p w:rsidR="00EF649C" w:rsidRPr="00EF649C" w:rsidRDefault="00EF649C" w:rsidP="00EF649C">
      <w:pPr>
        <w:pStyle w:val="Default"/>
        <w:jc w:val="both"/>
        <w:rPr>
          <w:szCs w:val="28"/>
        </w:rPr>
      </w:pPr>
      <w:r w:rsidRPr="00EF649C">
        <w:rPr>
          <w:b/>
          <w:bCs/>
          <w:i/>
          <w:iCs/>
          <w:szCs w:val="28"/>
        </w:rPr>
        <w:t>СП, РД, ПБ, СО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EF649C">
        <w:rPr>
          <w:szCs w:val="28"/>
        </w:rPr>
        <w:t>энергоснабжающих</w:t>
      </w:r>
      <w:proofErr w:type="spellEnd"/>
      <w:r w:rsidRPr="00EF649C">
        <w:rPr>
          <w:szCs w:val="28"/>
        </w:rPr>
        <w:t xml:space="preserve"> организаций [Текст</w:t>
      </w:r>
      <w:proofErr w:type="gramStart"/>
      <w:r w:rsidRPr="00EF649C">
        <w:rPr>
          <w:szCs w:val="28"/>
        </w:rPr>
        <w:t>] :</w:t>
      </w:r>
      <w:proofErr w:type="gramEnd"/>
      <w:r w:rsidRPr="00EF649C">
        <w:rPr>
          <w:szCs w:val="28"/>
        </w:rPr>
        <w:t xml:space="preserve"> РД 153-34.0-03.205-2001: утв. М-</w:t>
      </w:r>
      <w:proofErr w:type="spellStart"/>
      <w:r w:rsidRPr="00EF649C">
        <w:rPr>
          <w:szCs w:val="28"/>
        </w:rPr>
        <w:t>вом</w:t>
      </w:r>
      <w:proofErr w:type="spellEnd"/>
      <w:r w:rsidRPr="00EF649C">
        <w:rPr>
          <w:szCs w:val="28"/>
        </w:rPr>
        <w:t xml:space="preserve"> энергетики Рос. Федерации </w:t>
      </w:r>
      <w:proofErr w:type="gramStart"/>
      <w:r w:rsidRPr="00EF649C">
        <w:rPr>
          <w:szCs w:val="28"/>
        </w:rPr>
        <w:t>13.04.01 :</w:t>
      </w:r>
      <w:proofErr w:type="gramEnd"/>
      <w:r w:rsidRPr="00EF649C">
        <w:rPr>
          <w:szCs w:val="28"/>
        </w:rPr>
        <w:t xml:space="preserve"> ввод. в действие с 01.11.01. - </w:t>
      </w:r>
      <w:proofErr w:type="gramStart"/>
      <w:r w:rsidRPr="00EF649C">
        <w:rPr>
          <w:szCs w:val="28"/>
        </w:rPr>
        <w:t>Москва :</w:t>
      </w:r>
      <w:proofErr w:type="gramEnd"/>
      <w:r w:rsidRPr="00EF649C">
        <w:rPr>
          <w:szCs w:val="28"/>
        </w:rPr>
        <w:t xml:space="preserve"> ЭНАС, 2001. – 158 с.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>Правила устройства и безопасной эксплуатации подъемников (вышек) [Текст</w:t>
      </w:r>
      <w:proofErr w:type="gramStart"/>
      <w:r w:rsidRPr="00EF649C">
        <w:rPr>
          <w:szCs w:val="28"/>
        </w:rPr>
        <w:t>] :</w:t>
      </w:r>
      <w:proofErr w:type="gramEnd"/>
      <w:r w:rsidRPr="00EF649C">
        <w:rPr>
          <w:szCs w:val="28"/>
        </w:rPr>
        <w:t xml:space="preserve"> ПБ 10-256-98 : утв. </w:t>
      </w:r>
      <w:proofErr w:type="spellStart"/>
      <w:r w:rsidRPr="00EF649C">
        <w:rPr>
          <w:szCs w:val="28"/>
        </w:rPr>
        <w:t>Гостехнадзором</w:t>
      </w:r>
      <w:proofErr w:type="spellEnd"/>
      <w:r w:rsidRPr="00EF649C">
        <w:rPr>
          <w:szCs w:val="28"/>
        </w:rPr>
        <w:t xml:space="preserve"> России 24.11.98 : </w:t>
      </w:r>
      <w:proofErr w:type="spellStart"/>
      <w:r w:rsidRPr="00EF649C">
        <w:rPr>
          <w:szCs w:val="28"/>
        </w:rPr>
        <w:t>обязат</w:t>
      </w:r>
      <w:proofErr w:type="spellEnd"/>
      <w:r w:rsidRPr="00EF649C">
        <w:rPr>
          <w:szCs w:val="28"/>
        </w:rPr>
        <w:t xml:space="preserve">. для всех м-в, ведомств, предприятий и орг., независимо от их орг.-правовой формы и формы собственности, а также для </w:t>
      </w:r>
      <w:proofErr w:type="spellStart"/>
      <w:r w:rsidRPr="00EF649C">
        <w:rPr>
          <w:szCs w:val="28"/>
        </w:rPr>
        <w:t>индивидуал</w:t>
      </w:r>
      <w:proofErr w:type="spellEnd"/>
      <w:r w:rsidRPr="00EF649C">
        <w:rPr>
          <w:szCs w:val="28"/>
        </w:rPr>
        <w:t xml:space="preserve">. предпринимателей. – Санкт-Петербург: ДЕАН, 2001. - 110 </w:t>
      </w:r>
      <w:proofErr w:type="gramStart"/>
      <w:r w:rsidRPr="00EF649C">
        <w:rPr>
          <w:szCs w:val="28"/>
        </w:rPr>
        <w:t>с. :</w:t>
      </w:r>
      <w:proofErr w:type="gramEnd"/>
      <w:r w:rsidRPr="00EF649C">
        <w:rPr>
          <w:szCs w:val="28"/>
        </w:rPr>
        <w:t xml:space="preserve"> ил.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Статья из журнала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Афанасьев, А. А. Совмещенное исполнение электрической машины и магнитного редуктора / А. А. Афанасьев // Электротехника. - 2017. - № 1. - С. 34-42. 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Влияние условий эксплуатации на наработку штанговых винтовых насосных установок / Б. М. </w:t>
      </w:r>
      <w:proofErr w:type="spellStart"/>
      <w:r w:rsidRPr="00EF649C">
        <w:rPr>
          <w:szCs w:val="28"/>
        </w:rPr>
        <w:t>Латыпов</w:t>
      </w:r>
      <w:proofErr w:type="spellEnd"/>
      <w:r w:rsidRPr="00EF649C">
        <w:rPr>
          <w:szCs w:val="28"/>
        </w:rPr>
        <w:t xml:space="preserve"> [и др.] // Нефтегазовое дело. - 2016. - Т. 15, № 2. -  С. 55-60.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Электронные ресурсы удаленного доступа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 Карбонатный коллектор [Электронный ресурс] // Большая энциклопедия нефти и газа. – Режим доступа: </w:t>
      </w:r>
      <w:hyperlink r:id="rId7" w:history="1">
        <w:r w:rsidRPr="00EF649C">
          <w:rPr>
            <w:rStyle w:val="a5"/>
            <w:szCs w:val="28"/>
          </w:rPr>
          <w:t>http://</w:t>
        </w:r>
      </w:hyperlink>
      <w:hyperlink r:id="rId8" w:history="1">
        <w:r w:rsidRPr="00EF649C">
          <w:rPr>
            <w:rStyle w:val="a5"/>
            <w:szCs w:val="28"/>
          </w:rPr>
          <w:t>www.ngpedia.ru/id094455p1.html</w:t>
        </w:r>
      </w:hyperlink>
      <w:r w:rsidRPr="00EF649C">
        <w:rPr>
          <w:szCs w:val="28"/>
        </w:rPr>
        <w:t>.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szCs w:val="28"/>
        </w:rPr>
        <w:t xml:space="preserve">Гордиенко, В. В. Аномалии скорости продольных сейсмических волн в верхних горизонтах мантии нефтегазоносных районов [Электронный ресурс] / В. В. Гордиенко // Глубинная нефть. – 2014. – Т. 2, № 1. – Режим доступа: </w:t>
      </w:r>
      <w:hyperlink r:id="rId9" w:history="1">
        <w:r w:rsidRPr="00EF649C">
          <w:rPr>
            <w:rStyle w:val="a5"/>
            <w:szCs w:val="28"/>
          </w:rPr>
          <w:t>http://www.deepoil.ru/e-journal/1-2014</w:t>
        </w:r>
      </w:hyperlink>
      <w:hyperlink r:id="rId10" w:history="1">
        <w:r w:rsidRPr="00EF649C">
          <w:rPr>
            <w:rStyle w:val="a5"/>
            <w:szCs w:val="28"/>
          </w:rPr>
          <w:t>/</w:t>
        </w:r>
      </w:hyperlink>
      <w:r w:rsidRPr="00EF649C">
        <w:rPr>
          <w:szCs w:val="28"/>
        </w:rPr>
        <w:t>.</w:t>
      </w:r>
    </w:p>
    <w:p w:rsidR="00EF649C" w:rsidRPr="00EF649C" w:rsidRDefault="005F1578" w:rsidP="005F1578">
      <w:pPr>
        <w:pStyle w:val="Default"/>
        <w:jc w:val="both"/>
        <w:rPr>
          <w:szCs w:val="28"/>
        </w:rPr>
      </w:pPr>
      <w:r>
        <w:rPr>
          <w:b/>
          <w:bCs/>
          <w:i/>
          <w:iCs/>
          <w:szCs w:val="28"/>
        </w:rPr>
        <w:t xml:space="preserve">- </w:t>
      </w:r>
      <w:r w:rsidR="00EF649C" w:rsidRPr="00EF649C">
        <w:rPr>
          <w:b/>
          <w:bCs/>
          <w:i/>
          <w:iCs/>
          <w:szCs w:val="28"/>
        </w:rPr>
        <w:t>Литература на английском языке</w:t>
      </w:r>
    </w:p>
    <w:p w:rsidR="00EF649C" w:rsidRPr="00EF649C" w:rsidRDefault="00EF649C" w:rsidP="005F1578">
      <w:pPr>
        <w:pStyle w:val="Default"/>
        <w:jc w:val="both"/>
        <w:rPr>
          <w:szCs w:val="28"/>
        </w:rPr>
      </w:pPr>
      <w:r w:rsidRPr="00EF649C">
        <w:rPr>
          <w:b/>
          <w:bCs/>
          <w:i/>
          <w:iCs/>
          <w:szCs w:val="28"/>
        </w:rPr>
        <w:t>Электронные ресурсы</w:t>
      </w:r>
    </w:p>
    <w:p w:rsidR="00EF649C" w:rsidRPr="00EF649C" w:rsidRDefault="00EF649C" w:rsidP="005F1578">
      <w:pPr>
        <w:pStyle w:val="Default"/>
        <w:jc w:val="both"/>
        <w:rPr>
          <w:szCs w:val="28"/>
          <w:lang w:val="en-US"/>
        </w:rPr>
      </w:pPr>
      <w:r w:rsidRPr="00EF649C">
        <w:rPr>
          <w:szCs w:val="28"/>
        </w:rPr>
        <w:t xml:space="preserve"> </w:t>
      </w:r>
      <w:r w:rsidRPr="00EF649C">
        <w:rPr>
          <w:szCs w:val="28"/>
          <w:lang w:val="en-US"/>
        </w:rPr>
        <w:t xml:space="preserve">Daniel Mullins. </w:t>
      </w:r>
      <w:proofErr w:type="gramStart"/>
      <w:r w:rsidRPr="00EF649C">
        <w:rPr>
          <w:szCs w:val="28"/>
          <w:lang w:val="en-US"/>
        </w:rPr>
        <w:t>5</w:t>
      </w:r>
      <w:proofErr w:type="gramEnd"/>
      <w:r w:rsidRPr="00EF649C">
        <w:rPr>
          <w:szCs w:val="28"/>
          <w:lang w:val="en-US"/>
        </w:rPr>
        <w:t xml:space="preserve"> Ways B2B Research Can Benefit From Mobile Ethnography [Electronic resource] / D. Mullins. - </w:t>
      </w:r>
      <w:r w:rsidRPr="00EF649C">
        <w:rPr>
          <w:szCs w:val="28"/>
        </w:rPr>
        <w:t>А</w:t>
      </w:r>
      <w:proofErr w:type="spellStart"/>
      <w:r w:rsidRPr="00EF649C">
        <w:rPr>
          <w:szCs w:val="28"/>
          <w:lang w:val="en-US"/>
        </w:rPr>
        <w:t>ccess</w:t>
      </w:r>
      <w:proofErr w:type="spellEnd"/>
      <w:r w:rsidRPr="00EF649C">
        <w:rPr>
          <w:szCs w:val="28"/>
          <w:lang w:val="en-US"/>
        </w:rPr>
        <w:t xml:space="preserve"> </w:t>
      </w:r>
      <w:proofErr w:type="gramStart"/>
      <w:r w:rsidRPr="00EF649C">
        <w:rPr>
          <w:szCs w:val="28"/>
          <w:lang w:val="en-US"/>
        </w:rPr>
        <w:t>mode :</w:t>
      </w:r>
      <w:proofErr w:type="gramEnd"/>
      <w:r w:rsidRPr="00EF649C">
        <w:rPr>
          <w:szCs w:val="28"/>
          <w:lang w:val="en-US"/>
        </w:rPr>
        <w:t xml:space="preserve"> </w:t>
      </w:r>
      <w:hyperlink r:id="rId11" w:history="1">
        <w:r w:rsidRPr="00EF649C">
          <w:rPr>
            <w:rStyle w:val="a5"/>
            <w:szCs w:val="28"/>
            <w:lang w:val="en-US"/>
          </w:rPr>
          <w:t>https://rwconnect.esomar.org/5-ways-b2b-research-can-benefit-from-mobile-ethnography</w:t>
        </w:r>
      </w:hyperlink>
      <w:hyperlink r:id="rId12" w:history="1">
        <w:r w:rsidRPr="00EF649C">
          <w:rPr>
            <w:rStyle w:val="a5"/>
            <w:szCs w:val="28"/>
            <w:lang w:val="en-US"/>
          </w:rPr>
          <w:t>/</w:t>
        </w:r>
      </w:hyperlink>
      <w:r w:rsidRPr="00EF649C">
        <w:rPr>
          <w:szCs w:val="28"/>
          <w:lang w:val="en-US"/>
        </w:rPr>
        <w:t xml:space="preserve"> (date of the application 22.03.2018)</w:t>
      </w:r>
    </w:p>
    <w:p w:rsidR="00EF649C" w:rsidRPr="00EF649C" w:rsidRDefault="00EF649C" w:rsidP="005F1578">
      <w:pPr>
        <w:pStyle w:val="Default"/>
        <w:jc w:val="both"/>
        <w:rPr>
          <w:szCs w:val="28"/>
          <w:lang w:val="en-US"/>
        </w:rPr>
      </w:pPr>
      <w:r w:rsidRPr="00EF649C">
        <w:rPr>
          <w:b/>
          <w:bCs/>
          <w:i/>
          <w:iCs/>
          <w:szCs w:val="28"/>
        </w:rPr>
        <w:t>Книга</w:t>
      </w:r>
    </w:p>
    <w:p w:rsidR="00EF649C" w:rsidRPr="00EF649C" w:rsidRDefault="00EF649C" w:rsidP="005F1578">
      <w:pPr>
        <w:pStyle w:val="Default"/>
        <w:jc w:val="both"/>
        <w:rPr>
          <w:szCs w:val="28"/>
          <w:lang w:val="en-US"/>
        </w:rPr>
      </w:pPr>
      <w:r w:rsidRPr="00EF649C">
        <w:rPr>
          <w:szCs w:val="28"/>
          <w:lang w:val="en-US"/>
        </w:rPr>
        <w:t xml:space="preserve">Timoshenko S. P </w:t>
      </w:r>
      <w:r w:rsidRPr="00EF649C">
        <w:rPr>
          <w:i/>
          <w:iCs/>
          <w:szCs w:val="28"/>
          <w:lang w:val="en-US"/>
        </w:rPr>
        <w:t xml:space="preserve">Vibration problems in engineering / </w:t>
      </w:r>
      <w:r w:rsidRPr="00EF649C">
        <w:rPr>
          <w:szCs w:val="28"/>
          <w:lang w:val="en-US"/>
        </w:rPr>
        <w:t xml:space="preserve">S. P. Timoshenko, D. H. Young, </w:t>
      </w:r>
      <w:r w:rsidRPr="00EF649C">
        <w:rPr>
          <w:szCs w:val="28"/>
        </w:rPr>
        <w:t>К</w:t>
      </w:r>
      <w:r w:rsidRPr="00EF649C">
        <w:rPr>
          <w:szCs w:val="28"/>
          <w:lang w:val="en-US"/>
        </w:rPr>
        <w:t xml:space="preserve">. W. Weaver. – Moscow: </w:t>
      </w:r>
      <w:proofErr w:type="spellStart"/>
      <w:r w:rsidRPr="00EF649C">
        <w:rPr>
          <w:szCs w:val="28"/>
          <w:lang w:val="en-US"/>
        </w:rPr>
        <w:t>Krom</w:t>
      </w:r>
      <w:proofErr w:type="spellEnd"/>
      <w:r w:rsidRPr="00EF649C">
        <w:rPr>
          <w:szCs w:val="28"/>
          <w:lang w:val="en-US"/>
        </w:rPr>
        <w:t xml:space="preserve"> </w:t>
      </w:r>
      <w:proofErr w:type="spellStart"/>
      <w:r w:rsidRPr="00EF649C">
        <w:rPr>
          <w:szCs w:val="28"/>
          <w:lang w:val="en-US"/>
        </w:rPr>
        <w:t>Publ</w:t>
      </w:r>
      <w:proofErr w:type="spellEnd"/>
      <w:r w:rsidRPr="00EF649C">
        <w:rPr>
          <w:szCs w:val="28"/>
          <w:lang w:val="en-US"/>
        </w:rPr>
        <w:t xml:space="preserve">, 2013. – 508 </w:t>
      </w:r>
      <w:r w:rsidRPr="00EF649C">
        <w:rPr>
          <w:szCs w:val="28"/>
        </w:rPr>
        <w:t>р</w:t>
      </w:r>
      <w:r w:rsidRPr="00EF649C">
        <w:rPr>
          <w:szCs w:val="28"/>
          <w:lang w:val="en-US"/>
        </w:rPr>
        <w:t>.</w:t>
      </w:r>
    </w:p>
    <w:p w:rsidR="00EF649C" w:rsidRPr="00EF649C" w:rsidRDefault="00EF649C" w:rsidP="005F1578">
      <w:pPr>
        <w:pStyle w:val="Default"/>
        <w:jc w:val="both"/>
        <w:rPr>
          <w:szCs w:val="28"/>
          <w:lang w:val="en-US"/>
        </w:rPr>
      </w:pPr>
      <w:r w:rsidRPr="00EF649C">
        <w:rPr>
          <w:b/>
          <w:bCs/>
          <w:i/>
          <w:iCs/>
          <w:szCs w:val="28"/>
        </w:rPr>
        <w:t>Статья</w:t>
      </w:r>
      <w:r w:rsidRPr="00EF649C">
        <w:rPr>
          <w:b/>
          <w:bCs/>
          <w:i/>
          <w:iCs/>
          <w:szCs w:val="28"/>
          <w:lang w:val="en-US"/>
        </w:rPr>
        <w:t xml:space="preserve"> </w:t>
      </w:r>
      <w:r w:rsidRPr="00EF649C">
        <w:rPr>
          <w:b/>
          <w:bCs/>
          <w:i/>
          <w:iCs/>
          <w:szCs w:val="28"/>
        </w:rPr>
        <w:t>из</w:t>
      </w:r>
      <w:r w:rsidRPr="00EF649C">
        <w:rPr>
          <w:b/>
          <w:bCs/>
          <w:i/>
          <w:iCs/>
          <w:szCs w:val="28"/>
          <w:lang w:val="en-US"/>
        </w:rPr>
        <w:t xml:space="preserve"> </w:t>
      </w:r>
      <w:r w:rsidRPr="00EF649C">
        <w:rPr>
          <w:b/>
          <w:bCs/>
          <w:i/>
          <w:iCs/>
          <w:szCs w:val="28"/>
        </w:rPr>
        <w:t>журнала</w:t>
      </w:r>
    </w:p>
    <w:p w:rsidR="00EF649C" w:rsidRPr="00EF649C" w:rsidRDefault="00EF649C" w:rsidP="005F1578">
      <w:pPr>
        <w:pStyle w:val="Default"/>
        <w:jc w:val="both"/>
        <w:rPr>
          <w:szCs w:val="28"/>
          <w:lang w:val="en-US"/>
        </w:rPr>
      </w:pPr>
      <w:proofErr w:type="spellStart"/>
      <w:r w:rsidRPr="00EF649C">
        <w:rPr>
          <w:szCs w:val="28"/>
          <w:lang w:val="en-US"/>
        </w:rPr>
        <w:t>Sergeev</w:t>
      </w:r>
      <w:proofErr w:type="spellEnd"/>
      <w:r w:rsidRPr="00EF649C">
        <w:rPr>
          <w:szCs w:val="28"/>
          <w:lang w:val="en-US"/>
        </w:rPr>
        <w:t xml:space="preserve"> A. Considering the economical nature of investment agreement when deciding practical issues / A. </w:t>
      </w:r>
      <w:proofErr w:type="spellStart"/>
      <w:r w:rsidRPr="00EF649C">
        <w:rPr>
          <w:szCs w:val="28"/>
          <w:lang w:val="en-US"/>
        </w:rPr>
        <w:t>Sergeev</w:t>
      </w:r>
      <w:proofErr w:type="spellEnd"/>
      <w:r w:rsidRPr="00EF649C">
        <w:rPr>
          <w:szCs w:val="28"/>
          <w:lang w:val="en-US"/>
        </w:rPr>
        <w:t xml:space="preserve">, T. </w:t>
      </w:r>
      <w:proofErr w:type="spellStart"/>
      <w:r w:rsidRPr="00EF649C">
        <w:rPr>
          <w:szCs w:val="28"/>
          <w:lang w:val="en-US"/>
        </w:rPr>
        <w:t>Tereshchenko</w:t>
      </w:r>
      <w:proofErr w:type="spellEnd"/>
      <w:r w:rsidRPr="00EF649C">
        <w:rPr>
          <w:szCs w:val="28"/>
          <w:lang w:val="en-US"/>
        </w:rPr>
        <w:t xml:space="preserve">. // </w:t>
      </w:r>
      <w:proofErr w:type="spellStart"/>
      <w:r w:rsidRPr="00EF649C">
        <w:rPr>
          <w:i/>
          <w:iCs/>
          <w:szCs w:val="28"/>
          <w:lang w:val="en-US"/>
        </w:rPr>
        <w:t>Pravo</w:t>
      </w:r>
      <w:proofErr w:type="spellEnd"/>
      <w:r w:rsidRPr="00EF649C">
        <w:rPr>
          <w:i/>
          <w:iCs/>
          <w:szCs w:val="28"/>
          <w:lang w:val="en-US"/>
        </w:rPr>
        <w:t>. – 2003. -</w:t>
      </w:r>
      <w:r w:rsidRPr="00EF649C">
        <w:rPr>
          <w:szCs w:val="28"/>
          <w:lang w:val="en-US"/>
        </w:rPr>
        <w:t xml:space="preserve"> № 7. - </w:t>
      </w:r>
      <w:proofErr w:type="gramStart"/>
      <w:r w:rsidRPr="00EF649C">
        <w:rPr>
          <w:szCs w:val="28"/>
        </w:rPr>
        <w:t>Р</w:t>
      </w:r>
      <w:r w:rsidRPr="00EF649C">
        <w:rPr>
          <w:szCs w:val="28"/>
          <w:lang w:val="en-US"/>
        </w:rPr>
        <w:t>. 219</w:t>
      </w:r>
      <w:proofErr w:type="gramEnd"/>
      <w:r w:rsidRPr="00EF649C">
        <w:rPr>
          <w:szCs w:val="28"/>
          <w:lang w:val="en-US"/>
        </w:rPr>
        <w:t>-223.</w:t>
      </w:r>
    </w:p>
    <w:p w:rsidR="00EF649C" w:rsidRPr="00EF649C" w:rsidRDefault="00EF649C" w:rsidP="00EF649C">
      <w:pPr>
        <w:pStyle w:val="Default"/>
        <w:jc w:val="both"/>
        <w:rPr>
          <w:szCs w:val="28"/>
          <w:lang w:val="en-US"/>
        </w:rPr>
      </w:pPr>
    </w:p>
    <w:p w:rsidR="00EF649C" w:rsidRPr="00EF649C" w:rsidRDefault="00EF649C" w:rsidP="00EF649C">
      <w:pPr>
        <w:pStyle w:val="Default"/>
        <w:jc w:val="center"/>
        <w:rPr>
          <w:sz w:val="28"/>
          <w:szCs w:val="28"/>
          <w:lang w:val="en-US"/>
        </w:rPr>
      </w:pPr>
    </w:p>
    <w:sectPr w:rsidR="00EF649C" w:rsidRPr="00EF649C" w:rsidSect="007C023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82B"/>
    <w:multiLevelType w:val="hybridMultilevel"/>
    <w:tmpl w:val="C6D8E47C"/>
    <w:lvl w:ilvl="0" w:tplc="ED1E58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2021062"/>
    <w:multiLevelType w:val="hybridMultilevel"/>
    <w:tmpl w:val="70C84278"/>
    <w:lvl w:ilvl="0" w:tplc="47E2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6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A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4B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C0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E8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C7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C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2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BF6120"/>
    <w:multiLevelType w:val="multilevel"/>
    <w:tmpl w:val="AB5434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B"/>
    <w:rsid w:val="00056013"/>
    <w:rsid w:val="00181C4F"/>
    <w:rsid w:val="001D6123"/>
    <w:rsid w:val="004708FE"/>
    <w:rsid w:val="0049637A"/>
    <w:rsid w:val="004A550B"/>
    <w:rsid w:val="004E2EFC"/>
    <w:rsid w:val="005220C0"/>
    <w:rsid w:val="005961F9"/>
    <w:rsid w:val="005F1578"/>
    <w:rsid w:val="0063114B"/>
    <w:rsid w:val="007B496E"/>
    <w:rsid w:val="007C023F"/>
    <w:rsid w:val="00852A00"/>
    <w:rsid w:val="00917280"/>
    <w:rsid w:val="009F597E"/>
    <w:rsid w:val="00AA37D8"/>
    <w:rsid w:val="00AB39D1"/>
    <w:rsid w:val="00B31244"/>
    <w:rsid w:val="00B80384"/>
    <w:rsid w:val="00BC2562"/>
    <w:rsid w:val="00C455AA"/>
    <w:rsid w:val="00C704F2"/>
    <w:rsid w:val="00D85C21"/>
    <w:rsid w:val="00E85F67"/>
    <w:rsid w:val="00E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DA80"/>
  <w15:docId w15:val="{C776FC55-DEB9-4023-A67F-F68F3ED5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4B"/>
    <w:pPr>
      <w:spacing w:after="0" w:line="240" w:lineRule="auto"/>
    </w:pPr>
    <w:rPr>
      <w:rFonts w:ascii="Antiqua" w:eastAsia="Times New Roman" w:hAnsi="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114B"/>
    <w:pPr>
      <w:keepNext/>
      <w:jc w:val="center"/>
      <w:outlineLvl w:val="1"/>
    </w:pPr>
    <w:rPr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114B"/>
    <w:rPr>
      <w:rFonts w:ascii="Antiqua" w:eastAsia="Times New Roman" w:hAnsi="Antiqua" w:cs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14B"/>
    <w:pPr>
      <w:ind w:left="720"/>
      <w:contextualSpacing/>
    </w:pPr>
  </w:style>
  <w:style w:type="character" w:customStyle="1" w:styleId="apple-converted-space">
    <w:name w:val="apple-converted-space"/>
    <w:basedOn w:val="a0"/>
    <w:rsid w:val="0063114B"/>
  </w:style>
  <w:style w:type="paragraph" w:customStyle="1" w:styleId="Default">
    <w:name w:val="Default"/>
    <w:rsid w:val="00917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220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F597E"/>
    <w:rPr>
      <w:color w:val="0000FF"/>
      <w:u w:val="single"/>
    </w:rPr>
  </w:style>
  <w:style w:type="paragraph" w:customStyle="1" w:styleId="1">
    <w:name w:val="!Обычный 1"/>
    <w:basedOn w:val="a"/>
    <w:uiPriority w:val="99"/>
    <w:rsid w:val="005F1578"/>
    <w:pPr>
      <w:spacing w:before="60" w:after="60" w:line="36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pedia.ru/id094455p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gpedia.ru/id094455p1.html" TargetMode="External"/><Relationship Id="rId12" Type="http://schemas.openxmlformats.org/officeDocument/2006/relationships/hyperlink" Target="https://rwconnect.esomar.org/5-ways-b2b-research-can-benefit-from-mobile-ethnograph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yuiu.ru/branches/surgut/mailtoftgs@tyuiu.ru" TargetMode="External"/><Relationship Id="rId11" Type="http://schemas.openxmlformats.org/officeDocument/2006/relationships/hyperlink" Target="https://rwconnect.esomar.org/5-ways-b2b-research-can-benefit-from-mobile-ethnography/" TargetMode="External"/><Relationship Id="rId5" Type="http://schemas.openxmlformats.org/officeDocument/2006/relationships/hyperlink" Target="https://www.tyuiu.ru/branches/surgut/mailtoftgs@tyuiu.ru" TargetMode="External"/><Relationship Id="rId10" Type="http://schemas.openxmlformats.org/officeDocument/2006/relationships/hyperlink" Target="http://www.deepoil.ru/e-journal/1-20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epoil.ru/e-journal/1-20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kadets83-92@mail.ru</dc:creator>
  <cp:lastModifiedBy>User</cp:lastModifiedBy>
  <cp:revision>5</cp:revision>
  <dcterms:created xsi:type="dcterms:W3CDTF">2019-02-06T05:22:00Z</dcterms:created>
  <dcterms:modified xsi:type="dcterms:W3CDTF">2019-02-06T05:29:00Z</dcterms:modified>
</cp:coreProperties>
</file>